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D5" w:rsidRDefault="008661D5" w:rsidP="00F2794B">
      <w:pPr>
        <w:pStyle w:val="NormalWeb"/>
        <w:spacing w:before="0" w:beforeAutospacing="0" w:after="0" w:afterAutospacing="0" w:line="276" w:lineRule="auto"/>
        <w:jc w:val="both"/>
        <w:rPr>
          <w:rStyle w:val="Textoennegrita"/>
          <w:b w:val="0"/>
          <w:lang w:val="es-ES"/>
        </w:rPr>
      </w:pPr>
      <w:bookmarkStart w:id="0" w:name="_GoBack"/>
      <w:bookmarkEnd w:id="0"/>
    </w:p>
    <w:p w:rsidR="00F2794B" w:rsidRPr="00781AD3" w:rsidRDefault="00F2794B" w:rsidP="00F2794B">
      <w:pPr>
        <w:pStyle w:val="NormalWeb"/>
        <w:spacing w:before="0" w:beforeAutospacing="0" w:after="0" w:afterAutospacing="0" w:line="276" w:lineRule="auto"/>
        <w:jc w:val="both"/>
        <w:rPr>
          <w:rStyle w:val="Textoennegrita"/>
          <w:b w:val="0"/>
          <w:lang w:val="es-ES"/>
        </w:rPr>
      </w:pPr>
      <w:r>
        <w:rPr>
          <w:rStyle w:val="Textoennegrita"/>
          <w:b w:val="0"/>
          <w:lang w:val="es-ES"/>
        </w:rPr>
        <w:t>Bogotá D.C., 09 de agosto de 2017</w:t>
      </w: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Pr="00781AD3" w:rsidRDefault="00F2794B" w:rsidP="00F2794B">
      <w:pPr>
        <w:pStyle w:val="NormalWeb"/>
        <w:spacing w:before="0" w:beforeAutospacing="0" w:after="0" w:afterAutospacing="0" w:line="276" w:lineRule="auto"/>
        <w:jc w:val="both"/>
        <w:rPr>
          <w:rStyle w:val="Textoennegrita"/>
          <w:b w:val="0"/>
          <w:lang w:val="es-ES"/>
        </w:rPr>
      </w:pPr>
      <w:r w:rsidRPr="00781AD3">
        <w:rPr>
          <w:rStyle w:val="Textoennegrita"/>
          <w:b w:val="0"/>
          <w:lang w:val="es-ES"/>
        </w:rPr>
        <w:t>Doctor</w:t>
      </w:r>
    </w:p>
    <w:p w:rsidR="00F2794B" w:rsidRDefault="00F2794B" w:rsidP="00F2794B">
      <w:pPr>
        <w:pStyle w:val="NormalWeb"/>
        <w:spacing w:before="0" w:beforeAutospacing="0" w:after="0" w:afterAutospacing="0" w:line="276" w:lineRule="auto"/>
        <w:jc w:val="both"/>
        <w:rPr>
          <w:rStyle w:val="Textoennegrita"/>
          <w:lang w:val="es-ES"/>
        </w:rPr>
      </w:pPr>
      <w:r>
        <w:rPr>
          <w:rStyle w:val="Textoennegrita"/>
          <w:lang w:val="es-ES"/>
        </w:rPr>
        <w:t>CARLOS ARTURO CORREA MOJICA</w:t>
      </w:r>
    </w:p>
    <w:p w:rsidR="00F2794B" w:rsidRPr="00781AD3" w:rsidRDefault="00F2794B" w:rsidP="00F2794B">
      <w:pPr>
        <w:pStyle w:val="NormalWeb"/>
        <w:spacing w:before="0" w:beforeAutospacing="0" w:after="0" w:afterAutospacing="0" w:line="276" w:lineRule="auto"/>
        <w:jc w:val="both"/>
        <w:rPr>
          <w:rStyle w:val="Textoennegrita"/>
          <w:b w:val="0"/>
          <w:lang w:val="es-ES"/>
        </w:rPr>
      </w:pPr>
      <w:r w:rsidRPr="00781AD3">
        <w:rPr>
          <w:rStyle w:val="Textoennegrita"/>
          <w:b w:val="0"/>
          <w:lang w:val="es-ES"/>
        </w:rPr>
        <w:t>Presidente Comisión Primera</w:t>
      </w:r>
    </w:p>
    <w:p w:rsidR="00F2794B" w:rsidRPr="00781AD3" w:rsidRDefault="00F2794B" w:rsidP="00F2794B">
      <w:pPr>
        <w:pStyle w:val="NormalWeb"/>
        <w:spacing w:before="0" w:beforeAutospacing="0" w:after="0" w:afterAutospacing="0" w:line="276" w:lineRule="auto"/>
        <w:jc w:val="both"/>
        <w:rPr>
          <w:rStyle w:val="Textoennegrita"/>
          <w:b w:val="0"/>
          <w:lang w:val="es-ES"/>
        </w:rPr>
      </w:pPr>
      <w:r w:rsidRPr="00781AD3">
        <w:rPr>
          <w:rStyle w:val="Textoennegrita"/>
          <w:b w:val="0"/>
          <w:lang w:val="es-ES"/>
        </w:rPr>
        <w:t>Cámara de Representantes</w:t>
      </w:r>
    </w:p>
    <w:p w:rsidR="00F2794B" w:rsidRPr="00781AD3" w:rsidRDefault="00F2794B" w:rsidP="00F2794B">
      <w:pPr>
        <w:pStyle w:val="NormalWeb"/>
        <w:spacing w:before="0" w:beforeAutospacing="0" w:after="0" w:afterAutospacing="0" w:line="276" w:lineRule="auto"/>
        <w:jc w:val="both"/>
        <w:rPr>
          <w:rStyle w:val="Textoennegrita"/>
          <w:b w:val="0"/>
          <w:lang w:val="es-ES"/>
        </w:rPr>
      </w:pPr>
      <w:r w:rsidRPr="00781AD3">
        <w:rPr>
          <w:rStyle w:val="Textoennegrita"/>
          <w:b w:val="0"/>
          <w:lang w:val="es-ES"/>
        </w:rPr>
        <w:t>Ciudad</w:t>
      </w: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Default="00F2794B" w:rsidP="00F2794B">
      <w:pPr>
        <w:pStyle w:val="NormalWeb"/>
        <w:spacing w:before="0" w:beforeAutospacing="0" w:after="0" w:afterAutospacing="0" w:line="276" w:lineRule="auto"/>
        <w:jc w:val="right"/>
        <w:rPr>
          <w:rStyle w:val="Textoennegrita"/>
          <w:b w:val="0"/>
          <w:lang w:val="es-ES"/>
        </w:rPr>
      </w:pPr>
      <w:r>
        <w:rPr>
          <w:noProof/>
        </w:rPr>
        <mc:AlternateContent>
          <mc:Choice Requires="wps">
            <w:drawing>
              <wp:anchor distT="0" distB="0" distL="114300" distR="114300" simplePos="0" relativeHeight="251659264" behindDoc="0" locked="0" layoutInCell="1" allowOverlap="1" wp14:anchorId="75905661" wp14:editId="3D4EB7EE">
                <wp:simplePos x="0" y="0"/>
                <wp:positionH relativeFrom="column">
                  <wp:posOffset>982980</wp:posOffset>
                </wp:positionH>
                <wp:positionV relativeFrom="paragraph">
                  <wp:posOffset>3810</wp:posOffset>
                </wp:positionV>
                <wp:extent cx="4638040" cy="895985"/>
                <wp:effectExtent l="11430" t="13335" r="8255"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895985"/>
                        </a:xfrm>
                        <a:prstGeom prst="rect">
                          <a:avLst/>
                        </a:prstGeom>
                        <a:solidFill>
                          <a:srgbClr val="FFFFFF"/>
                        </a:solidFill>
                        <a:ln w="9525">
                          <a:solidFill>
                            <a:srgbClr val="FFFFFF"/>
                          </a:solidFill>
                          <a:miter lim="800000"/>
                          <a:headEnd/>
                          <a:tailEnd/>
                        </a:ln>
                      </wps:spPr>
                      <wps:txbx>
                        <w:txbxContent>
                          <w:p w:rsidR="00F2794B" w:rsidRPr="00781AD3" w:rsidRDefault="00F2794B" w:rsidP="00F2794B">
                            <w:pPr>
                              <w:pStyle w:val="NormalWeb"/>
                              <w:spacing w:before="0" w:beforeAutospacing="0" w:after="0" w:afterAutospacing="0" w:line="276" w:lineRule="auto"/>
                              <w:ind w:left="1410" w:hanging="1410"/>
                              <w:jc w:val="both"/>
                              <w:rPr>
                                <w:rStyle w:val="Textoennegrita"/>
                                <w:b w:val="0"/>
                                <w:lang w:val="es-ES"/>
                              </w:rPr>
                            </w:pPr>
                            <w:r w:rsidRPr="00781AD3">
                              <w:rPr>
                                <w:rStyle w:val="Textoennegrita"/>
                                <w:b w:val="0"/>
                                <w:lang w:val="es-ES"/>
                              </w:rPr>
                              <w:tab/>
                            </w:r>
                            <w:r w:rsidRPr="00781AD3">
                              <w:rPr>
                                <w:rStyle w:val="Textoennegrita"/>
                                <w:lang w:val="es-ES"/>
                              </w:rPr>
                              <w:t>REF:</w:t>
                            </w:r>
                            <w:r>
                              <w:rPr>
                                <w:rStyle w:val="Textoennegrita"/>
                                <w:b w:val="0"/>
                                <w:lang w:val="es-ES"/>
                              </w:rPr>
                              <w:t xml:space="preserve"> </w:t>
                            </w:r>
                            <w:r w:rsidRPr="00781AD3">
                              <w:rPr>
                                <w:rStyle w:val="Textoennegrita"/>
                                <w:b w:val="0"/>
                                <w:lang w:val="es-ES"/>
                              </w:rPr>
                              <w:t xml:space="preserve">informe de ponencia para primer debate en primera vuelta del proyecto de acto legislativo no. </w:t>
                            </w:r>
                            <w:r>
                              <w:rPr>
                                <w:rStyle w:val="Textoennegrita"/>
                                <w:b w:val="0"/>
                                <w:lang w:val="es-ES"/>
                              </w:rPr>
                              <w:t>041 de 2017</w:t>
                            </w:r>
                            <w:r w:rsidRPr="00781AD3">
                              <w:rPr>
                                <w:rStyle w:val="Textoennegrita"/>
                                <w:b w:val="0"/>
                                <w:lang w:val="es-ES"/>
                              </w:rPr>
                              <w:t xml:space="preserve"> – cámara</w:t>
                            </w: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Pr="00781AD3" w:rsidRDefault="00F2794B" w:rsidP="00F2794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5905661" id="_x0000_t202" coordsize="21600,21600" o:spt="202" path="m,l,21600r21600,l21600,xe">
                <v:stroke joinstyle="miter"/>
                <v:path gradientshapeok="t" o:connecttype="rect"/>
              </v:shapetype>
              <v:shape id="Cuadro de texto 2" o:spid="_x0000_s1026" type="#_x0000_t202" style="position:absolute;left:0;text-align:left;margin-left:77.4pt;margin-top:.3pt;width:365.2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" strokecolor="white">
                <v:textbox>
                  <w:txbxContent>
                    <w:p w:rsidR="00F2794B" w:rsidRPr="00781AD3" w:rsidRDefault="00F2794B" w:rsidP="00F2794B">
                      <w:pPr>
                        <w:pStyle w:val="NormalWeb"/>
                        <w:spacing w:before="0" w:beforeAutospacing="0" w:after="0" w:afterAutospacing="0" w:line="276" w:lineRule="auto"/>
                        <w:ind w:left="1410" w:hanging="1410"/>
                        <w:jc w:val="both"/>
                        <w:rPr>
                          <w:rStyle w:val="Textoennegrita"/>
                          <w:b w:val="0"/>
                          <w:lang w:val="es-ES"/>
                        </w:rPr>
                      </w:pPr>
                      <w:r w:rsidRPr="00781AD3">
                        <w:rPr>
                          <w:rStyle w:val="Textoennegrita"/>
                          <w:b w:val="0"/>
                          <w:lang w:val="es-ES"/>
                        </w:rPr>
                        <w:tab/>
                      </w:r>
                      <w:r w:rsidRPr="00781AD3">
                        <w:rPr>
                          <w:rStyle w:val="Textoennegrita"/>
                          <w:lang w:val="es-ES"/>
                        </w:rPr>
                        <w:t>REF:</w:t>
                      </w:r>
                      <w:r>
                        <w:rPr>
                          <w:rStyle w:val="Textoennegrita"/>
                          <w:b w:val="0"/>
                          <w:lang w:val="es-ES"/>
                        </w:rPr>
                        <w:t xml:space="preserve"> </w:t>
                      </w:r>
                      <w:r w:rsidRPr="00781AD3">
                        <w:rPr>
                          <w:rStyle w:val="Textoennegrita"/>
                          <w:b w:val="0"/>
                          <w:lang w:val="es-ES"/>
                        </w:rPr>
                        <w:t xml:space="preserve">informe de ponencia para primer debate en primera vuelta del proyecto de acto legislativo no. </w:t>
                      </w:r>
                      <w:r>
                        <w:rPr>
                          <w:rStyle w:val="Textoennegrita"/>
                          <w:b w:val="0"/>
                          <w:lang w:val="es-ES"/>
                        </w:rPr>
                        <w:t>0</w:t>
                      </w:r>
                      <w:r>
                        <w:rPr>
                          <w:rStyle w:val="Textoennegrita"/>
                          <w:b w:val="0"/>
                          <w:lang w:val="es-ES"/>
                        </w:rPr>
                        <w:t>41 de 2017</w:t>
                      </w:r>
                      <w:r w:rsidRPr="00781AD3">
                        <w:rPr>
                          <w:rStyle w:val="Textoennegrita"/>
                          <w:b w:val="0"/>
                          <w:lang w:val="es-ES"/>
                        </w:rPr>
                        <w:t xml:space="preserve"> – cámara</w:t>
                      </w: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Pr="00781AD3" w:rsidRDefault="00F2794B" w:rsidP="00F2794B">
                      <w:pPr>
                        <w:rPr>
                          <w:lang w:val="es-ES"/>
                        </w:rPr>
                      </w:pPr>
                    </w:p>
                  </w:txbxContent>
                </v:textbox>
              </v:shape>
            </w:pict>
          </mc:Fallback>
        </mc:AlternateContent>
      </w:r>
    </w:p>
    <w:p w:rsidR="00F2794B" w:rsidRDefault="00F2794B" w:rsidP="00F2794B">
      <w:pPr>
        <w:pStyle w:val="NormalWeb"/>
        <w:spacing w:before="0" w:beforeAutospacing="0" w:after="0" w:afterAutospacing="0" w:line="276" w:lineRule="auto"/>
        <w:jc w:val="right"/>
        <w:rPr>
          <w:rStyle w:val="Textoennegrita"/>
          <w:b w:val="0"/>
          <w:lang w:val="es-ES"/>
        </w:rPr>
      </w:pPr>
    </w:p>
    <w:p w:rsidR="00F2794B" w:rsidRDefault="00F2794B" w:rsidP="00F2794B">
      <w:pPr>
        <w:pStyle w:val="NormalWeb"/>
        <w:spacing w:before="0" w:beforeAutospacing="0" w:after="0" w:afterAutospacing="0" w:line="276" w:lineRule="auto"/>
        <w:jc w:val="right"/>
        <w:rPr>
          <w:rStyle w:val="Textoennegrita"/>
          <w:b w:val="0"/>
          <w:lang w:val="es-ES"/>
        </w:rPr>
      </w:pPr>
    </w:p>
    <w:p w:rsidR="00F2794B" w:rsidRDefault="00F2794B" w:rsidP="00F2794B">
      <w:pPr>
        <w:pStyle w:val="NormalWeb"/>
        <w:spacing w:before="0" w:beforeAutospacing="0" w:after="0" w:afterAutospacing="0" w:line="276" w:lineRule="auto"/>
        <w:jc w:val="right"/>
        <w:rPr>
          <w:rStyle w:val="Textoennegrita"/>
          <w:b w:val="0"/>
          <w:lang w:val="es-ES"/>
        </w:rPr>
      </w:pPr>
    </w:p>
    <w:p w:rsidR="00F2794B" w:rsidRPr="00781AD3" w:rsidRDefault="00F2794B" w:rsidP="00F2794B">
      <w:pPr>
        <w:pStyle w:val="NormalWeb"/>
        <w:spacing w:before="0" w:beforeAutospacing="0" w:after="0" w:afterAutospacing="0" w:line="276" w:lineRule="auto"/>
        <w:jc w:val="right"/>
        <w:rPr>
          <w:rStyle w:val="Textoennegrita"/>
          <w:b w:val="0"/>
          <w:lang w:val="es-ES"/>
        </w:rPr>
      </w:pPr>
    </w:p>
    <w:p w:rsidR="00F2794B" w:rsidRPr="00781AD3" w:rsidRDefault="00F2794B" w:rsidP="00F2794B">
      <w:pPr>
        <w:pStyle w:val="NormalWeb"/>
        <w:spacing w:before="0" w:beforeAutospacing="0" w:after="0" w:afterAutospacing="0" w:line="276" w:lineRule="auto"/>
        <w:jc w:val="both"/>
        <w:rPr>
          <w:rStyle w:val="Textoennegrita"/>
          <w:b w:val="0"/>
          <w:lang w:val="es-ES"/>
        </w:rPr>
      </w:pPr>
      <w:r w:rsidRPr="00781AD3">
        <w:rPr>
          <w:rStyle w:val="Textoennegrita"/>
          <w:b w:val="0"/>
          <w:lang w:val="es-ES"/>
        </w:rPr>
        <w:t xml:space="preserve">Señor Presidente, </w:t>
      </w: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Default="00F2794B" w:rsidP="00F2794B">
      <w:pPr>
        <w:pStyle w:val="NormalWeb"/>
        <w:spacing w:before="0" w:beforeAutospacing="0" w:after="0" w:afterAutospacing="0" w:line="276" w:lineRule="auto"/>
        <w:jc w:val="both"/>
        <w:rPr>
          <w:rStyle w:val="Textoennegrita"/>
          <w:b w:val="0"/>
          <w:i/>
          <w:lang w:val="es-ES"/>
        </w:rPr>
      </w:pPr>
      <w:r w:rsidRPr="00781AD3">
        <w:rPr>
          <w:rStyle w:val="Textoennegrita"/>
          <w:b w:val="0"/>
          <w:lang w:val="es-ES"/>
        </w:rPr>
        <w:t>De acuerdo al encargo impartido por usted, se procede dentro del término indicado a presentar a consideración de la Comisión Primera Constitucional de la Cámara de Representantes el informe de ponencia para primer debate correspondiente al proyecto de acto</w:t>
      </w:r>
      <w:r>
        <w:rPr>
          <w:rStyle w:val="Textoennegrita"/>
          <w:b w:val="0"/>
          <w:lang w:val="es-ES"/>
        </w:rPr>
        <w:t xml:space="preserve"> legislativo 041 de 2017</w:t>
      </w:r>
      <w:r w:rsidRPr="00781AD3">
        <w:rPr>
          <w:rStyle w:val="Textoennegrita"/>
          <w:b w:val="0"/>
          <w:lang w:val="es-ES"/>
        </w:rPr>
        <w:t xml:space="preserve"> </w:t>
      </w:r>
      <w:r w:rsidRPr="00CB65BD">
        <w:rPr>
          <w:i/>
        </w:rPr>
        <w:t>“Por el cual se dictan normas especiales para la organización y el funcionami</w:t>
      </w:r>
      <w:r>
        <w:rPr>
          <w:i/>
        </w:rPr>
        <w:t>ento de los Departamentos del Amazonas, Guainía y Vaupés”</w:t>
      </w:r>
      <w:r>
        <w:rPr>
          <w:rStyle w:val="Textoennegrita"/>
          <w:b w:val="0"/>
          <w:i/>
          <w:lang w:val="es-ES"/>
        </w:rPr>
        <w:t>.</w:t>
      </w:r>
    </w:p>
    <w:p w:rsidR="00F2794B" w:rsidRPr="00781AD3" w:rsidRDefault="00F2794B" w:rsidP="00F2794B">
      <w:pPr>
        <w:pStyle w:val="NormalWeb"/>
        <w:spacing w:before="0" w:beforeAutospacing="0" w:after="0" w:afterAutospacing="0" w:line="276" w:lineRule="auto"/>
        <w:jc w:val="both"/>
        <w:rPr>
          <w:rStyle w:val="Textoennegrita"/>
          <w:b w:val="0"/>
          <w:lang w:val="es-ES"/>
        </w:rPr>
      </w:pP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r w:rsidRPr="00781AD3">
        <w:rPr>
          <w:rStyle w:val="Textoennegrita"/>
          <w:b w:val="0"/>
          <w:lang w:val="es-ES"/>
        </w:rPr>
        <w:t xml:space="preserve">Este proyecto de reforma constitucional es de iniciativa parlamentaria y cuenta con el número mínimo de apoyos exigidos para que pueda surtir su trámite; adicionalmente se cumplió con el requisito de publicación que se requiere para que pueda comenzar sus debates. </w:t>
      </w: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Pr="00781AD3" w:rsidRDefault="00F2794B" w:rsidP="00F2794B">
      <w:pPr>
        <w:pStyle w:val="ecxmsonormal"/>
        <w:spacing w:before="0" w:beforeAutospacing="0" w:after="0" w:afterAutospacing="0" w:line="276" w:lineRule="auto"/>
        <w:jc w:val="both"/>
        <w:textAlignment w:val="center"/>
        <w:rPr>
          <w:rStyle w:val="Textoennegrita"/>
          <w:lang w:val="es-ES"/>
        </w:rPr>
      </w:pPr>
      <w:r w:rsidRPr="00781AD3">
        <w:rPr>
          <w:rStyle w:val="Textoennegrita"/>
          <w:lang w:val="es-ES"/>
        </w:rPr>
        <w:t>CONTENIDO</w:t>
      </w: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w:t>
      </w:r>
      <w:r w:rsidRPr="00781AD3">
        <w:rPr>
          <w:rStyle w:val="Textoennegrita"/>
          <w:b w:val="0"/>
          <w:lang w:val="es-ES"/>
        </w:rPr>
        <w:t xml:space="preserve"> Antecedentes</w:t>
      </w: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II.</w:t>
      </w:r>
      <w:r w:rsidRPr="00781AD3">
        <w:rPr>
          <w:rStyle w:val="Textoennegrita"/>
          <w:b w:val="0"/>
          <w:lang w:val="es-ES"/>
        </w:rPr>
        <w:t xml:space="preserve"> Trámite legislativo</w:t>
      </w: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III.</w:t>
      </w:r>
      <w:r w:rsidRPr="00781AD3">
        <w:rPr>
          <w:rStyle w:val="Textoennegrita"/>
          <w:b w:val="0"/>
          <w:lang w:val="es-ES"/>
        </w:rPr>
        <w:t xml:space="preserve"> Objeto del proyecto</w:t>
      </w: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IV.</w:t>
      </w:r>
      <w:r w:rsidRPr="00781AD3">
        <w:rPr>
          <w:rStyle w:val="Textoennegrita"/>
          <w:b w:val="0"/>
          <w:lang w:val="es-ES"/>
        </w:rPr>
        <w:t xml:space="preserve"> Contenido del proyecto </w:t>
      </w:r>
    </w:p>
    <w:p w:rsidR="00F2794B" w:rsidRPr="00781AD3" w:rsidRDefault="00F2794B" w:rsidP="00F2794B">
      <w:pPr>
        <w:pStyle w:val="ecxmsonormal"/>
        <w:spacing w:before="0" w:beforeAutospacing="0" w:after="0" w:afterAutospacing="0" w:line="276" w:lineRule="auto"/>
        <w:jc w:val="both"/>
        <w:textAlignment w:val="center"/>
        <w:rPr>
          <w:rStyle w:val="Textoennegrita"/>
          <w:b w:val="0"/>
          <w:lang w:val="es-ES"/>
        </w:rPr>
      </w:pPr>
      <w:r w:rsidRPr="00781AD3">
        <w:rPr>
          <w:rStyle w:val="Textoennegrita"/>
          <w:lang w:val="es-ES"/>
        </w:rPr>
        <w:t>V.</w:t>
      </w:r>
      <w:r w:rsidRPr="00781AD3">
        <w:rPr>
          <w:rStyle w:val="Textoennegrita"/>
          <w:b w:val="0"/>
          <w:lang w:val="es-ES"/>
        </w:rPr>
        <w:t xml:space="preserve"> Consideraciones del ponente </w:t>
      </w: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r>
        <w:rPr>
          <w:rStyle w:val="Textoennegrita"/>
          <w:lang w:val="es-ES"/>
        </w:rPr>
        <w:t>VI</w:t>
      </w:r>
      <w:r w:rsidRPr="00781AD3">
        <w:rPr>
          <w:rStyle w:val="Textoennegrita"/>
          <w:lang w:val="es-ES"/>
        </w:rPr>
        <w:t>.</w:t>
      </w:r>
      <w:r w:rsidRPr="00781AD3">
        <w:rPr>
          <w:rStyle w:val="Textoennegrita"/>
          <w:b w:val="0"/>
          <w:lang w:val="es-ES"/>
        </w:rPr>
        <w:t xml:space="preserve"> Proposición</w:t>
      </w: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F2794B" w:rsidRPr="00781AD3" w:rsidRDefault="00F2794B" w:rsidP="00F2794B">
      <w:pPr>
        <w:pStyle w:val="NormalWeb"/>
        <w:numPr>
          <w:ilvl w:val="0"/>
          <w:numId w:val="1"/>
        </w:numPr>
        <w:spacing w:line="276" w:lineRule="auto"/>
        <w:rPr>
          <w:b/>
          <w:u w:val="single"/>
        </w:rPr>
      </w:pPr>
      <w:r w:rsidRPr="00781AD3">
        <w:rPr>
          <w:b/>
          <w:u w:val="single"/>
        </w:rPr>
        <w:t>ANTECEDENTES</w:t>
      </w:r>
    </w:p>
    <w:p w:rsidR="00F2794B" w:rsidRPr="00781AD3" w:rsidRDefault="00F2794B" w:rsidP="00F2794B">
      <w:pPr>
        <w:pStyle w:val="NormalWeb"/>
        <w:spacing w:line="276" w:lineRule="auto"/>
        <w:jc w:val="both"/>
      </w:pPr>
      <w:r w:rsidRPr="00781AD3">
        <w:t xml:space="preserve">El presente proyecto de Acto Legislativo fue radicado ante la Secretaria General de </w:t>
      </w:r>
      <w:r>
        <w:t>la Cámara de Representantes por los congresistas</w:t>
      </w:r>
      <w:r w:rsidRPr="00781AD3">
        <w:t xml:space="preserve"> Norbey Marulanda Muñoz, </w:t>
      </w:r>
      <w:r>
        <w:t>Carlos Alberto Cuenca Chaux</w:t>
      </w:r>
      <w:r w:rsidRPr="00781AD3">
        <w:t xml:space="preserve">, Olga Lucia Velásquez, </w:t>
      </w:r>
      <w:r>
        <w:t>Eduar Luis Benjumea</w:t>
      </w:r>
      <w:r w:rsidRPr="00781AD3">
        <w:t>,</w:t>
      </w:r>
      <w:r>
        <w:t xml:space="preserve"> Leopoldo Suarez Melo, Ángelo Villamil Benavides, Luciano Grisales Londoño, Silvio José Carrasquilla</w:t>
      </w:r>
      <w:r w:rsidRPr="00781AD3">
        <w:t xml:space="preserve"> y otros Honorables Representantes.</w:t>
      </w:r>
    </w:p>
    <w:p w:rsidR="00F2794B" w:rsidRPr="00781AD3" w:rsidRDefault="00F2794B" w:rsidP="00F2794B">
      <w:pPr>
        <w:pStyle w:val="NormalWeb"/>
        <w:numPr>
          <w:ilvl w:val="0"/>
          <w:numId w:val="1"/>
        </w:numPr>
        <w:spacing w:line="276" w:lineRule="auto"/>
        <w:jc w:val="both"/>
        <w:rPr>
          <w:u w:val="single"/>
        </w:rPr>
      </w:pPr>
      <w:r w:rsidRPr="00781AD3">
        <w:rPr>
          <w:b/>
          <w:u w:val="single"/>
        </w:rPr>
        <w:t>TRÁMITE LEGISLATIVO</w:t>
      </w:r>
    </w:p>
    <w:p w:rsidR="00F2794B" w:rsidRPr="00781AD3" w:rsidRDefault="00F2794B" w:rsidP="00F2794B">
      <w:pPr>
        <w:pStyle w:val="NormalWeb"/>
        <w:spacing w:line="276" w:lineRule="auto"/>
        <w:jc w:val="both"/>
      </w:pPr>
      <w:r w:rsidRPr="00781AD3">
        <w:t xml:space="preserve">El proyecto en </w:t>
      </w:r>
      <w:r>
        <w:t xml:space="preserve">consideración fue radicado el día 26 </w:t>
      </w:r>
      <w:r w:rsidRPr="00781AD3">
        <w:t xml:space="preserve">de Julio y publicado </w:t>
      </w:r>
      <w:r w:rsidRPr="00781AD3">
        <w:rPr>
          <w:color w:val="000000"/>
        </w:rPr>
        <w:t>en la Gaceta</w:t>
      </w:r>
      <w:r>
        <w:rPr>
          <w:color w:val="000000"/>
        </w:rPr>
        <w:t xml:space="preserve"> del Congreso N° 620 del 2017</w:t>
      </w:r>
      <w:r w:rsidRPr="00781AD3">
        <w:rPr>
          <w:color w:val="000000"/>
        </w:rPr>
        <w:t xml:space="preserve">. </w:t>
      </w:r>
      <w:r w:rsidRPr="00781AD3">
        <w:t xml:space="preserve">Para dar inicio al primer debate del proyecto en Comisión Primera de la Cámara de Representantes </w:t>
      </w:r>
      <w:r>
        <w:t xml:space="preserve">fui designado para rendir el informe de ponencia </w:t>
      </w:r>
    </w:p>
    <w:p w:rsidR="00F2794B" w:rsidRPr="00781AD3" w:rsidRDefault="00F2794B" w:rsidP="00F2794B">
      <w:pPr>
        <w:pStyle w:val="NormalWeb"/>
        <w:numPr>
          <w:ilvl w:val="0"/>
          <w:numId w:val="1"/>
        </w:numPr>
        <w:spacing w:line="276" w:lineRule="auto"/>
        <w:jc w:val="both"/>
        <w:rPr>
          <w:b/>
          <w:u w:val="single"/>
        </w:rPr>
      </w:pPr>
      <w:r w:rsidRPr="00781AD3">
        <w:rPr>
          <w:b/>
          <w:u w:val="single"/>
        </w:rPr>
        <w:t>OBJETO DEL PROYECTO</w:t>
      </w:r>
    </w:p>
    <w:p w:rsidR="00F2794B" w:rsidRDefault="00F2794B" w:rsidP="00F2794B">
      <w:pPr>
        <w:jc w:val="both"/>
        <w:rPr>
          <w:rFonts w:ascii="Times New Roman" w:hAnsi="Times New Roman"/>
          <w:sz w:val="24"/>
          <w:szCs w:val="24"/>
        </w:rPr>
      </w:pPr>
      <w:r w:rsidRPr="00781AD3">
        <w:rPr>
          <w:rFonts w:ascii="Times New Roman" w:hAnsi="Times New Roman"/>
          <w:sz w:val="24"/>
          <w:szCs w:val="24"/>
        </w:rPr>
        <w:t>El proyecto de acto legislativo presentado a consideración del Congreso de la República tiene como propósito fundamental</w:t>
      </w:r>
      <w:r>
        <w:t xml:space="preserve"> </w:t>
      </w:r>
      <w:r w:rsidRPr="00CB65BD">
        <w:rPr>
          <w:rFonts w:ascii="Times New Roman" w:hAnsi="Times New Roman"/>
          <w:sz w:val="24"/>
          <w:szCs w:val="24"/>
        </w:rPr>
        <w:t xml:space="preserve">crear un régimen especial para </w:t>
      </w:r>
      <w:r>
        <w:rPr>
          <w:rFonts w:ascii="Times New Roman" w:hAnsi="Times New Roman"/>
          <w:sz w:val="24"/>
          <w:szCs w:val="24"/>
        </w:rPr>
        <w:t>los departamentos de Amazonas, Guainía y Vaupés,</w:t>
      </w:r>
      <w:r w:rsidRPr="00CB65BD">
        <w:rPr>
          <w:rFonts w:ascii="Times New Roman" w:hAnsi="Times New Roman"/>
          <w:sz w:val="24"/>
          <w:szCs w:val="24"/>
        </w:rPr>
        <w:t xml:space="preserve"> en virtud que </w:t>
      </w:r>
      <w:r>
        <w:rPr>
          <w:rFonts w:ascii="Times New Roman" w:hAnsi="Times New Roman"/>
          <w:sz w:val="24"/>
          <w:szCs w:val="24"/>
        </w:rPr>
        <w:t xml:space="preserve">son </w:t>
      </w:r>
      <w:r w:rsidRPr="00CB65BD">
        <w:rPr>
          <w:rFonts w:ascii="Times New Roman" w:hAnsi="Times New Roman"/>
          <w:sz w:val="24"/>
          <w:szCs w:val="24"/>
        </w:rPr>
        <w:t>territorio</w:t>
      </w:r>
      <w:r>
        <w:rPr>
          <w:rFonts w:ascii="Times New Roman" w:hAnsi="Times New Roman"/>
          <w:sz w:val="24"/>
          <w:szCs w:val="24"/>
        </w:rPr>
        <w:t>s</w:t>
      </w:r>
      <w:r w:rsidRPr="00CB65BD">
        <w:rPr>
          <w:rFonts w:ascii="Times New Roman" w:hAnsi="Times New Roman"/>
          <w:sz w:val="24"/>
          <w:szCs w:val="24"/>
        </w:rPr>
        <w:t xml:space="preserve"> con dificultades de acceso, zonas no carreteables, baja densidad poblacional y con unas circunstancias socioeconómicas particulares.</w:t>
      </w:r>
    </w:p>
    <w:p w:rsidR="00F2794B" w:rsidRPr="00170ACF" w:rsidRDefault="00F2794B" w:rsidP="00F2794B">
      <w:pPr>
        <w:pStyle w:val="Prrafodelista"/>
        <w:numPr>
          <w:ilvl w:val="0"/>
          <w:numId w:val="1"/>
        </w:numPr>
        <w:jc w:val="both"/>
        <w:rPr>
          <w:rFonts w:ascii="Times New Roman" w:hAnsi="Times New Roman"/>
          <w:b/>
          <w:sz w:val="24"/>
          <w:szCs w:val="24"/>
          <w:u w:val="single"/>
        </w:rPr>
      </w:pPr>
      <w:r w:rsidRPr="00170ACF">
        <w:rPr>
          <w:rFonts w:ascii="Times New Roman" w:hAnsi="Times New Roman"/>
          <w:b/>
          <w:sz w:val="24"/>
          <w:szCs w:val="24"/>
          <w:u w:val="single"/>
        </w:rPr>
        <w:t>CONTENIDO DEL PROYECTO</w:t>
      </w:r>
    </w:p>
    <w:p w:rsidR="00170ACF" w:rsidRDefault="00F2794B" w:rsidP="00F2794B">
      <w:pPr>
        <w:jc w:val="both"/>
        <w:rPr>
          <w:rFonts w:ascii="Times New Roman" w:hAnsi="Times New Roman"/>
          <w:sz w:val="24"/>
          <w:szCs w:val="24"/>
        </w:rPr>
      </w:pPr>
      <w:r w:rsidRPr="00781AD3">
        <w:rPr>
          <w:rFonts w:ascii="Times New Roman" w:hAnsi="Times New Roman"/>
          <w:sz w:val="24"/>
          <w:szCs w:val="24"/>
        </w:rPr>
        <w:t>El proyecto de acto legislativo pretende</w:t>
      </w:r>
      <w:r w:rsidRPr="00F2794B">
        <w:rPr>
          <w:rFonts w:ascii="Arial" w:hAnsi="Arial"/>
          <w:szCs w:val="24"/>
        </w:rPr>
        <w:t xml:space="preserve"> </w:t>
      </w:r>
      <w:r w:rsidRPr="00F2794B">
        <w:rPr>
          <w:rFonts w:ascii="Times New Roman" w:hAnsi="Times New Roman"/>
          <w:sz w:val="24"/>
          <w:szCs w:val="24"/>
        </w:rPr>
        <w:t>crear un régimen especial que proteja en forma integral a los habitantes de los departamentos de</w:t>
      </w:r>
      <w:r w:rsidR="00C6031B">
        <w:rPr>
          <w:rFonts w:ascii="Times New Roman" w:hAnsi="Times New Roman"/>
          <w:sz w:val="24"/>
          <w:szCs w:val="24"/>
        </w:rPr>
        <w:t>l</w:t>
      </w:r>
      <w:r w:rsidRPr="00F2794B">
        <w:rPr>
          <w:rFonts w:ascii="Times New Roman" w:hAnsi="Times New Roman"/>
          <w:sz w:val="24"/>
          <w:szCs w:val="24"/>
        </w:rPr>
        <w:t xml:space="preserve"> Amazonas, Guainía y Vaupés, </w:t>
      </w:r>
      <w:r w:rsidR="00C6031B">
        <w:rPr>
          <w:rFonts w:ascii="Times New Roman" w:hAnsi="Times New Roman"/>
          <w:sz w:val="24"/>
          <w:szCs w:val="24"/>
        </w:rPr>
        <w:t>considerando</w:t>
      </w:r>
      <w:r w:rsidRPr="00F2794B">
        <w:rPr>
          <w:rFonts w:ascii="Times New Roman" w:hAnsi="Times New Roman"/>
          <w:sz w:val="24"/>
          <w:szCs w:val="24"/>
        </w:rPr>
        <w:t xml:space="preserve"> que son territorios con dificultades de acceso, comunicación, transporte, empleo, zonas no carreteables, baja densidad poblacional y circunstancias socioeconómicas particulares. </w:t>
      </w:r>
    </w:p>
    <w:p w:rsidR="00170ACF" w:rsidRDefault="00C6031B" w:rsidP="00F2794B">
      <w:pPr>
        <w:jc w:val="both"/>
        <w:rPr>
          <w:rFonts w:ascii="Times New Roman" w:hAnsi="Times New Roman"/>
          <w:sz w:val="24"/>
          <w:szCs w:val="24"/>
        </w:rPr>
      </w:pPr>
      <w:r>
        <w:rPr>
          <w:rFonts w:ascii="Times New Roman" w:hAnsi="Times New Roman"/>
          <w:sz w:val="24"/>
          <w:szCs w:val="24"/>
        </w:rPr>
        <w:t xml:space="preserve">Para ello, propone adicionar un </w:t>
      </w:r>
      <w:r w:rsidR="00170ACF">
        <w:rPr>
          <w:rFonts w:ascii="Times New Roman" w:hAnsi="Times New Roman"/>
          <w:sz w:val="24"/>
          <w:szCs w:val="24"/>
        </w:rPr>
        <w:t>artículo</w:t>
      </w:r>
      <w:r>
        <w:rPr>
          <w:rFonts w:ascii="Times New Roman" w:hAnsi="Times New Roman"/>
          <w:sz w:val="24"/>
          <w:szCs w:val="24"/>
        </w:rPr>
        <w:t xml:space="preserve"> a la Constitución política </w:t>
      </w:r>
      <w:r w:rsidR="00170ACF">
        <w:rPr>
          <w:rFonts w:ascii="Times New Roman" w:hAnsi="Times New Roman"/>
          <w:sz w:val="24"/>
          <w:szCs w:val="24"/>
        </w:rPr>
        <w:t xml:space="preserve">que reglamente el asunto en mención, en otras palabras, crea el artículo 310A, explicando el propósito del régimen especial, las materias que aborda, la proyección de los ingresos recaudados y su reglamentación. Adicionalmente, tiene un segundo artículo, en el cual se establece la vigencia y derogatorias del mismo. </w:t>
      </w:r>
    </w:p>
    <w:p w:rsidR="00170ACF" w:rsidRDefault="00170ACF" w:rsidP="00F2794B">
      <w:pPr>
        <w:jc w:val="both"/>
        <w:rPr>
          <w:rFonts w:ascii="Times New Roman" w:hAnsi="Times New Roman"/>
          <w:sz w:val="24"/>
          <w:szCs w:val="24"/>
        </w:rPr>
      </w:pPr>
      <w:r>
        <w:rPr>
          <w:rFonts w:ascii="Times New Roman" w:hAnsi="Times New Roman"/>
          <w:sz w:val="24"/>
          <w:szCs w:val="24"/>
        </w:rPr>
        <w:t>En la primera parte del proyecto, se exponen los antecedentes</w:t>
      </w:r>
      <w:r w:rsidR="00D76515">
        <w:rPr>
          <w:rFonts w:ascii="Times New Roman" w:hAnsi="Times New Roman"/>
          <w:sz w:val="24"/>
          <w:szCs w:val="24"/>
        </w:rPr>
        <w:t xml:space="preserve"> resaltando que han existido cuatro iniciativas que persiguen el mismo espíritu pues coinciden en la necesidad de crear un </w:t>
      </w:r>
      <w:r w:rsidR="00D76515">
        <w:rPr>
          <w:rFonts w:ascii="Times New Roman" w:hAnsi="Times New Roman"/>
          <w:sz w:val="24"/>
          <w:szCs w:val="24"/>
        </w:rPr>
        <w:lastRenderedPageBreak/>
        <w:t>sistema normativo especial para l</w:t>
      </w:r>
      <w:r w:rsidR="00FD7747">
        <w:rPr>
          <w:rFonts w:ascii="Times New Roman" w:hAnsi="Times New Roman"/>
          <w:sz w:val="24"/>
          <w:szCs w:val="24"/>
        </w:rPr>
        <w:t>os departamentos</w:t>
      </w:r>
      <w:r w:rsidR="00FD6EA0">
        <w:rPr>
          <w:rFonts w:ascii="Times New Roman" w:hAnsi="Times New Roman"/>
          <w:sz w:val="24"/>
          <w:szCs w:val="24"/>
        </w:rPr>
        <w:t xml:space="preserve"> ubicados en zona de frontera</w:t>
      </w:r>
      <w:r w:rsidR="00FD7747">
        <w:rPr>
          <w:rFonts w:ascii="Times New Roman" w:hAnsi="Times New Roman"/>
          <w:sz w:val="24"/>
          <w:szCs w:val="24"/>
        </w:rPr>
        <w:t xml:space="preserve"> que comparten </w:t>
      </w:r>
      <w:r w:rsidR="00FD6EA0">
        <w:rPr>
          <w:rFonts w:ascii="Times New Roman" w:hAnsi="Times New Roman"/>
          <w:sz w:val="24"/>
          <w:szCs w:val="24"/>
        </w:rPr>
        <w:t xml:space="preserve">unas características sociodemográficas en particular. </w:t>
      </w:r>
      <w:r w:rsidR="00D76515">
        <w:rPr>
          <w:rFonts w:ascii="Times New Roman" w:hAnsi="Times New Roman"/>
          <w:sz w:val="24"/>
          <w:szCs w:val="24"/>
        </w:rPr>
        <w:t xml:space="preserve"> </w:t>
      </w:r>
    </w:p>
    <w:p w:rsidR="00FD6EA0" w:rsidRDefault="00FD6EA0" w:rsidP="00F2794B">
      <w:pPr>
        <w:jc w:val="both"/>
        <w:rPr>
          <w:rFonts w:ascii="Times New Roman" w:hAnsi="Times New Roman"/>
          <w:sz w:val="24"/>
          <w:szCs w:val="24"/>
        </w:rPr>
      </w:pPr>
      <w:r>
        <w:rPr>
          <w:rFonts w:ascii="Times New Roman" w:hAnsi="Times New Roman"/>
          <w:sz w:val="24"/>
          <w:szCs w:val="24"/>
        </w:rPr>
        <w:t xml:space="preserve">En el documento se explica la suficiencia de competencias por parte del legislador para darle tramite a esta propuesta, en el sentido en que la Constitucion Politica ordena la materialización del Estado social de derecho a través de normas que garanticen la prestación de servicios a toda la población. No obstante, las entidades territoriales objeto de este proyecto no cuentan con la asistencia del Estado en distintos sectores. </w:t>
      </w:r>
      <w:r w:rsidR="004647D2" w:rsidRPr="00781AD3">
        <w:rPr>
          <w:rFonts w:ascii="Times New Roman" w:hAnsi="Times New Roman"/>
          <w:sz w:val="24"/>
          <w:szCs w:val="24"/>
        </w:rPr>
        <w:t>A partir de esta apreciación, la Corte ha sostenido que el legislador debe propender -en ejercicio de su competencia- por</w:t>
      </w:r>
      <w:r w:rsidR="004647D2">
        <w:rPr>
          <w:rFonts w:ascii="Times New Roman" w:hAnsi="Times New Roman"/>
          <w:sz w:val="24"/>
          <w:szCs w:val="24"/>
        </w:rPr>
        <w:t>:</w:t>
      </w:r>
    </w:p>
    <w:p w:rsidR="004647D2" w:rsidRDefault="004647D2" w:rsidP="004647D2">
      <w:pPr>
        <w:ind w:left="426" w:hanging="142"/>
        <w:jc w:val="both"/>
        <w:rPr>
          <w:rFonts w:ascii="Times New Roman" w:hAnsi="Times New Roman"/>
        </w:rPr>
      </w:pPr>
      <w:r w:rsidRPr="00C04B1A">
        <w:rPr>
          <w:rFonts w:ascii="Times New Roman" w:hAnsi="Times New Roman"/>
        </w:rPr>
        <w:t xml:space="preserve">   Es claro que el Congreso, en ejercicio de la cláusula general de competencia normativa, y en aras de lograr una mayor eficiencia y eficacia en el cumplimiento de la función pública, está legitimado para fijar mecanismos jurídicos que tiendan a impedir cualquier aplazamiento o demora en la realización material de los fines y objetivos sociales. (Corte Constitucional, C-431 de 2000).</w:t>
      </w:r>
    </w:p>
    <w:p w:rsidR="004647D2" w:rsidRDefault="004647D2" w:rsidP="004647D2">
      <w:pPr>
        <w:jc w:val="both"/>
        <w:rPr>
          <w:rFonts w:ascii="Times New Roman" w:hAnsi="Times New Roman"/>
          <w:sz w:val="24"/>
          <w:szCs w:val="24"/>
        </w:rPr>
      </w:pPr>
      <w:r w:rsidRPr="00781AD3">
        <w:rPr>
          <w:rFonts w:ascii="Times New Roman" w:hAnsi="Times New Roman"/>
          <w:sz w:val="24"/>
          <w:szCs w:val="24"/>
        </w:rPr>
        <w:t>La necesidad de poner en</w:t>
      </w:r>
      <w:r>
        <w:rPr>
          <w:rFonts w:ascii="Times New Roman" w:hAnsi="Times New Roman"/>
          <w:sz w:val="24"/>
          <w:szCs w:val="24"/>
        </w:rPr>
        <w:t xml:space="preserve"> práctica la aplicación de esta premisa</w:t>
      </w:r>
      <w:r w:rsidRPr="00781AD3">
        <w:rPr>
          <w:rFonts w:ascii="Times New Roman" w:hAnsi="Times New Roman"/>
          <w:sz w:val="24"/>
          <w:szCs w:val="24"/>
        </w:rPr>
        <w:t>, conlleva al legislador a</w:t>
      </w:r>
      <w:r>
        <w:rPr>
          <w:rFonts w:ascii="Times New Roman" w:hAnsi="Times New Roman"/>
          <w:sz w:val="24"/>
          <w:szCs w:val="24"/>
        </w:rPr>
        <w:t xml:space="preserve"> tramitar esta iniciativa con el fin de garantizar la prestación de ciertos servicios a través de un régimen especial.</w:t>
      </w:r>
    </w:p>
    <w:p w:rsidR="00641B1C" w:rsidRDefault="004647D2" w:rsidP="00F2794B">
      <w:pPr>
        <w:jc w:val="both"/>
        <w:rPr>
          <w:rFonts w:ascii="Times New Roman" w:hAnsi="Times New Roman"/>
          <w:sz w:val="24"/>
          <w:szCs w:val="24"/>
        </w:rPr>
      </w:pPr>
      <w:r>
        <w:rPr>
          <w:rFonts w:ascii="Times New Roman" w:hAnsi="Times New Roman"/>
          <w:sz w:val="24"/>
          <w:szCs w:val="24"/>
        </w:rPr>
        <w:t xml:space="preserve">De otra parte, en el proyecto </w:t>
      </w:r>
      <w:r w:rsidR="00170ACF">
        <w:rPr>
          <w:rFonts w:ascii="Times New Roman" w:hAnsi="Times New Roman"/>
          <w:sz w:val="24"/>
          <w:szCs w:val="24"/>
        </w:rPr>
        <w:t xml:space="preserve">se argumentan las razones que motivaron </w:t>
      </w:r>
      <w:r>
        <w:rPr>
          <w:rFonts w:ascii="Times New Roman" w:hAnsi="Times New Roman"/>
          <w:sz w:val="24"/>
          <w:szCs w:val="24"/>
        </w:rPr>
        <w:t xml:space="preserve">a los congresistas para delimitar esta </w:t>
      </w:r>
      <w:r w:rsidR="00641B1C">
        <w:rPr>
          <w:rFonts w:ascii="Times New Roman" w:hAnsi="Times New Roman"/>
          <w:sz w:val="24"/>
          <w:szCs w:val="24"/>
        </w:rPr>
        <w:t>circunscripción</w:t>
      </w:r>
      <w:r>
        <w:rPr>
          <w:rFonts w:ascii="Times New Roman" w:hAnsi="Times New Roman"/>
          <w:sz w:val="24"/>
          <w:szCs w:val="24"/>
        </w:rPr>
        <w:t xml:space="preserve"> especial, entendiendo que</w:t>
      </w:r>
      <w:r w:rsidR="00641B1C">
        <w:rPr>
          <w:rFonts w:ascii="Times New Roman" w:hAnsi="Times New Roman"/>
          <w:sz w:val="24"/>
          <w:szCs w:val="24"/>
        </w:rPr>
        <w:t xml:space="preserve"> los tres departamentos</w:t>
      </w:r>
      <w:r>
        <w:rPr>
          <w:rFonts w:ascii="Times New Roman" w:hAnsi="Times New Roman"/>
          <w:sz w:val="24"/>
          <w:szCs w:val="24"/>
        </w:rPr>
        <w:t xml:space="preserve"> comparten </w:t>
      </w:r>
      <w:r w:rsidR="00641B1C" w:rsidRPr="00CB65BD">
        <w:rPr>
          <w:rFonts w:ascii="Times New Roman" w:hAnsi="Times New Roman"/>
          <w:sz w:val="24"/>
          <w:szCs w:val="24"/>
        </w:rPr>
        <w:t xml:space="preserve"> </w:t>
      </w:r>
      <w:r w:rsidR="00641B1C">
        <w:rPr>
          <w:rFonts w:ascii="Times New Roman" w:hAnsi="Times New Roman"/>
          <w:sz w:val="24"/>
          <w:szCs w:val="24"/>
        </w:rPr>
        <w:t xml:space="preserve">el desafortunado panorama con relación a sus </w:t>
      </w:r>
      <w:r w:rsidR="00641B1C" w:rsidRPr="00CB65BD">
        <w:rPr>
          <w:rFonts w:ascii="Times New Roman" w:hAnsi="Times New Roman"/>
          <w:sz w:val="24"/>
          <w:szCs w:val="24"/>
        </w:rPr>
        <w:t>indicadores socio demográficos y de orden económico</w:t>
      </w:r>
      <w:r w:rsidR="00641B1C">
        <w:rPr>
          <w:rFonts w:ascii="Times New Roman" w:hAnsi="Times New Roman"/>
          <w:sz w:val="24"/>
          <w:szCs w:val="24"/>
        </w:rPr>
        <w:t>, por tal</w:t>
      </w:r>
      <w:r w:rsidR="00641B1C" w:rsidRPr="00CB65BD">
        <w:rPr>
          <w:rFonts w:ascii="Times New Roman" w:hAnsi="Times New Roman"/>
          <w:sz w:val="24"/>
          <w:szCs w:val="24"/>
        </w:rPr>
        <w:t xml:space="preserve"> razón </w:t>
      </w:r>
      <w:r w:rsidR="00641B1C">
        <w:rPr>
          <w:rFonts w:ascii="Times New Roman" w:hAnsi="Times New Roman"/>
          <w:sz w:val="24"/>
          <w:szCs w:val="24"/>
        </w:rPr>
        <w:t>los autores realizan una breve caracterización con los principales datos para exponer</w:t>
      </w:r>
      <w:r w:rsidR="00641B1C" w:rsidRPr="00CB65BD">
        <w:rPr>
          <w:rFonts w:ascii="Times New Roman" w:hAnsi="Times New Roman"/>
          <w:sz w:val="24"/>
          <w:szCs w:val="24"/>
        </w:rPr>
        <w:t xml:space="preserve"> el perfil de esta</w:t>
      </w:r>
      <w:r w:rsidR="00641B1C">
        <w:rPr>
          <w:rFonts w:ascii="Times New Roman" w:hAnsi="Times New Roman"/>
          <w:sz w:val="24"/>
          <w:szCs w:val="24"/>
        </w:rPr>
        <w:t>s</w:t>
      </w:r>
      <w:r w:rsidR="00641B1C" w:rsidRPr="00CB65BD">
        <w:rPr>
          <w:rFonts w:ascii="Times New Roman" w:hAnsi="Times New Roman"/>
          <w:sz w:val="24"/>
          <w:szCs w:val="24"/>
        </w:rPr>
        <w:t xml:space="preserve"> entidad</w:t>
      </w:r>
      <w:r w:rsidR="00641B1C">
        <w:rPr>
          <w:rFonts w:ascii="Times New Roman" w:hAnsi="Times New Roman"/>
          <w:sz w:val="24"/>
          <w:szCs w:val="24"/>
        </w:rPr>
        <w:t>es</w:t>
      </w:r>
      <w:r w:rsidR="00641B1C" w:rsidRPr="00CB65BD">
        <w:rPr>
          <w:rFonts w:ascii="Times New Roman" w:hAnsi="Times New Roman"/>
          <w:sz w:val="24"/>
          <w:szCs w:val="24"/>
        </w:rPr>
        <w:t xml:space="preserve"> territorial</w:t>
      </w:r>
      <w:r w:rsidR="00641B1C">
        <w:rPr>
          <w:rFonts w:ascii="Times New Roman" w:hAnsi="Times New Roman"/>
          <w:sz w:val="24"/>
          <w:szCs w:val="24"/>
        </w:rPr>
        <w:t>es</w:t>
      </w:r>
      <w:r w:rsidR="00641B1C" w:rsidRPr="00CB65BD">
        <w:rPr>
          <w:rFonts w:ascii="Times New Roman" w:hAnsi="Times New Roman"/>
          <w:sz w:val="24"/>
          <w:szCs w:val="24"/>
        </w:rPr>
        <w:t>, conocer las características de su población e identificar los problemas más relevantes, así como sus factores asociados. Este r</w:t>
      </w:r>
      <w:r w:rsidR="00641B1C">
        <w:rPr>
          <w:rFonts w:ascii="Times New Roman" w:hAnsi="Times New Roman"/>
          <w:sz w:val="24"/>
          <w:szCs w:val="24"/>
        </w:rPr>
        <w:t>epaso</w:t>
      </w:r>
      <w:r w:rsidR="00641B1C" w:rsidRPr="00CB65BD">
        <w:rPr>
          <w:rFonts w:ascii="Times New Roman" w:hAnsi="Times New Roman"/>
          <w:sz w:val="24"/>
          <w:szCs w:val="24"/>
        </w:rPr>
        <w:t xml:space="preserve"> </w:t>
      </w:r>
      <w:r w:rsidR="00641B1C">
        <w:rPr>
          <w:rFonts w:ascii="Times New Roman" w:hAnsi="Times New Roman"/>
          <w:sz w:val="24"/>
          <w:szCs w:val="24"/>
        </w:rPr>
        <w:t>pone en evidencia las</w:t>
      </w:r>
      <w:r w:rsidR="00641B1C" w:rsidRPr="00CB65BD">
        <w:rPr>
          <w:rFonts w:ascii="Times New Roman" w:hAnsi="Times New Roman"/>
          <w:sz w:val="24"/>
          <w:szCs w:val="24"/>
        </w:rPr>
        <w:t xml:space="preserve"> desigualdades que se presentan por razones de sexo, edad, raza, distribución geográfica, acceso, uso y calidad de los servicios</w:t>
      </w:r>
      <w:r w:rsidR="00641B1C">
        <w:rPr>
          <w:rFonts w:ascii="Times New Roman" w:hAnsi="Times New Roman"/>
          <w:sz w:val="24"/>
          <w:szCs w:val="24"/>
        </w:rPr>
        <w:t xml:space="preserve">. </w:t>
      </w:r>
    </w:p>
    <w:p w:rsidR="003F31D1" w:rsidRDefault="003F31D1" w:rsidP="00F2794B">
      <w:pPr>
        <w:jc w:val="both"/>
        <w:rPr>
          <w:rFonts w:ascii="Times New Roman" w:hAnsi="Times New Roman"/>
          <w:sz w:val="24"/>
          <w:szCs w:val="24"/>
        </w:rPr>
      </w:pPr>
      <w:r>
        <w:rPr>
          <w:rFonts w:ascii="Times New Roman" w:hAnsi="Times New Roman"/>
          <w:sz w:val="24"/>
          <w:szCs w:val="24"/>
        </w:rPr>
        <w:t>A partir de esta revisión, se exponen los siguientes indicadores:</w:t>
      </w:r>
    </w:p>
    <w:p w:rsidR="003F31D1" w:rsidRPr="00CB65BD" w:rsidRDefault="003F31D1" w:rsidP="003F31D1">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Índice de Pobreza Multidimensional:</w:t>
      </w:r>
      <w:r w:rsidRPr="00CB65BD">
        <w:rPr>
          <w:rFonts w:ascii="Times New Roman" w:hAnsi="Times New Roman"/>
          <w:sz w:val="24"/>
          <w:szCs w:val="24"/>
        </w:rPr>
        <w:t xml:space="preserve"> Dentro del grupo de los diez departamentos con mayor IPM se encuentra</w:t>
      </w:r>
      <w:r>
        <w:rPr>
          <w:rFonts w:ascii="Times New Roman" w:hAnsi="Times New Roman"/>
          <w:sz w:val="24"/>
          <w:szCs w:val="24"/>
        </w:rPr>
        <w:t>n</w:t>
      </w:r>
      <w:r w:rsidRPr="00CB65BD">
        <w:rPr>
          <w:rFonts w:ascii="Times New Roman" w:hAnsi="Times New Roman"/>
          <w:sz w:val="24"/>
          <w:szCs w:val="24"/>
        </w:rPr>
        <w:t xml:space="preserve"> Putumayo, Caquetá, Amazonas, Vaupés, Guainía y Guaviare (Departamento Administrativo Nacional de Estadística-DANE-, 2005)</w:t>
      </w:r>
      <w:r w:rsidRPr="00CB65BD">
        <w:rPr>
          <w:rFonts w:ascii="Times New Roman" w:hAnsi="Times New Roman"/>
          <w:b/>
          <w:sz w:val="24"/>
          <w:szCs w:val="24"/>
        </w:rPr>
        <w:t>.</w:t>
      </w:r>
    </w:p>
    <w:p w:rsidR="003F31D1" w:rsidRPr="00CB65BD" w:rsidRDefault="003F31D1" w:rsidP="003F31D1">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Índice de necesidades básicas insatisfechas:</w:t>
      </w:r>
      <w:r w:rsidRPr="00CB65BD">
        <w:rPr>
          <w:rFonts w:ascii="Times New Roman" w:hAnsi="Times New Roman"/>
          <w:sz w:val="24"/>
          <w:szCs w:val="24"/>
        </w:rPr>
        <w:t xml:space="preserve"> Dentro del grupo de los diez departamentos con mayores índices de NBI se encuentran Guainía, Vaupés, Amazonas y San Andrés (DANE, 2</w:t>
      </w:r>
      <w:r>
        <w:rPr>
          <w:rFonts w:ascii="Times New Roman" w:hAnsi="Times New Roman"/>
          <w:sz w:val="24"/>
          <w:szCs w:val="24"/>
        </w:rPr>
        <w:t>012</w:t>
      </w:r>
      <w:r w:rsidRPr="00CB65BD">
        <w:rPr>
          <w:rFonts w:ascii="Times New Roman" w:hAnsi="Times New Roman"/>
          <w:sz w:val="24"/>
          <w:szCs w:val="24"/>
        </w:rPr>
        <w:t xml:space="preserve">) dejando claro que no se alcanza el umbral mínimo de cobertura. </w:t>
      </w:r>
    </w:p>
    <w:p w:rsidR="003F31D1" w:rsidRPr="00CB65BD" w:rsidRDefault="003F31D1" w:rsidP="003F31D1">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Tasa de mortalidad neonatal por cada 1.000 nacidos vivos, 2005-2013:</w:t>
      </w:r>
      <w:r w:rsidRPr="00CB65BD">
        <w:rPr>
          <w:rFonts w:ascii="Times New Roman" w:hAnsi="Times New Roman"/>
          <w:sz w:val="24"/>
          <w:szCs w:val="24"/>
        </w:rPr>
        <w:t xml:space="preserve"> El departamento del Vaupés ocupó el segundo lugar con una tasa de 14,01 defunciones por cada 1.000 nacidos vivos, siendo un 94% (1,15-3,27) mayor que el parámetro nacional </w:t>
      </w:r>
      <w:r w:rsidRPr="00CB65BD">
        <w:rPr>
          <w:rFonts w:ascii="Times New Roman" w:hAnsi="Times New Roman"/>
          <w:sz w:val="24"/>
          <w:szCs w:val="24"/>
        </w:rPr>
        <w:lastRenderedPageBreak/>
        <w:t>(Ministerio de Salud y protección social, 2015, pág. 66)</w:t>
      </w:r>
      <w:r>
        <w:rPr>
          <w:rFonts w:ascii="Times New Roman" w:hAnsi="Times New Roman"/>
          <w:sz w:val="24"/>
          <w:szCs w:val="24"/>
        </w:rPr>
        <w:t xml:space="preserve">.  Por su parte, los departamentos del Amazonas y el Guainía obtuvieron puntajes significativamente más altos que la media nacional. </w:t>
      </w:r>
    </w:p>
    <w:p w:rsidR="003F31D1" w:rsidRPr="00CB65BD" w:rsidRDefault="003F31D1" w:rsidP="003F31D1">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Mortalidad por desnutrición en l</w:t>
      </w:r>
      <w:r>
        <w:rPr>
          <w:rFonts w:ascii="Times New Roman" w:hAnsi="Times New Roman"/>
          <w:b/>
          <w:sz w:val="24"/>
          <w:szCs w:val="24"/>
        </w:rPr>
        <w:t xml:space="preserve">a niñez según departamentos: </w:t>
      </w:r>
      <w:r w:rsidRPr="00CB65BD">
        <w:rPr>
          <w:rFonts w:ascii="Times New Roman" w:hAnsi="Times New Roman"/>
          <w:sz w:val="24"/>
          <w:szCs w:val="24"/>
        </w:rPr>
        <w:t xml:space="preserve"> </w:t>
      </w:r>
      <w:r>
        <w:rPr>
          <w:rFonts w:ascii="Times New Roman" w:hAnsi="Times New Roman"/>
          <w:sz w:val="24"/>
          <w:szCs w:val="24"/>
        </w:rPr>
        <w:t xml:space="preserve">El Amazonas </w:t>
      </w:r>
      <w:r w:rsidRPr="00CB65BD">
        <w:rPr>
          <w:rFonts w:ascii="Times New Roman" w:hAnsi="Times New Roman"/>
          <w:sz w:val="24"/>
          <w:szCs w:val="24"/>
        </w:rPr>
        <w:t xml:space="preserve">y </w:t>
      </w:r>
      <w:r>
        <w:rPr>
          <w:rFonts w:ascii="Times New Roman" w:hAnsi="Times New Roman"/>
          <w:sz w:val="24"/>
          <w:szCs w:val="24"/>
        </w:rPr>
        <w:t xml:space="preserve">el </w:t>
      </w:r>
      <w:r w:rsidRPr="00CB65BD">
        <w:rPr>
          <w:rFonts w:ascii="Times New Roman" w:hAnsi="Times New Roman"/>
          <w:sz w:val="24"/>
          <w:szCs w:val="24"/>
        </w:rPr>
        <w:t>Vaupés tuvieron tasas significativamente mayores que la nacional con una confianza del 95% (Ministerio de Salud y protección social, 2015, pág. 91)</w:t>
      </w:r>
    </w:p>
    <w:p w:rsidR="003F31D1" w:rsidRPr="00CB65BD" w:rsidRDefault="003F31D1" w:rsidP="003F31D1">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Índice de desempeño fiscal</w:t>
      </w:r>
      <w:r w:rsidRPr="00CB65BD">
        <w:rPr>
          <w:rFonts w:ascii="Times New Roman" w:hAnsi="Times New Roman"/>
          <w:sz w:val="24"/>
          <w:szCs w:val="24"/>
        </w:rPr>
        <w:t xml:space="preserve">: </w:t>
      </w:r>
      <w:r>
        <w:rPr>
          <w:rFonts w:ascii="Times New Roman" w:hAnsi="Times New Roman"/>
          <w:sz w:val="24"/>
          <w:szCs w:val="24"/>
        </w:rPr>
        <w:t xml:space="preserve">En los últimos diez puestos se encuentran los departamentos del Amazonas, el Guainía y el Vaupés </w:t>
      </w:r>
      <w:r w:rsidRPr="00CB65BD">
        <w:rPr>
          <w:rFonts w:ascii="Times New Roman" w:hAnsi="Times New Roman"/>
          <w:sz w:val="24"/>
          <w:szCs w:val="24"/>
        </w:rPr>
        <w:t>(Departamento Nac</w:t>
      </w:r>
      <w:r>
        <w:rPr>
          <w:rFonts w:ascii="Times New Roman" w:hAnsi="Times New Roman"/>
          <w:sz w:val="24"/>
          <w:szCs w:val="24"/>
        </w:rPr>
        <w:t>ional de Planeación-DNP-, 2015)</w:t>
      </w:r>
      <w:r w:rsidRPr="00CB65BD">
        <w:rPr>
          <w:rFonts w:ascii="Times New Roman" w:hAnsi="Times New Roman"/>
          <w:sz w:val="24"/>
          <w:szCs w:val="24"/>
        </w:rPr>
        <w:t xml:space="preserve"> </w:t>
      </w:r>
      <w:r>
        <w:rPr>
          <w:rFonts w:ascii="Times New Roman" w:hAnsi="Times New Roman"/>
          <w:sz w:val="24"/>
          <w:szCs w:val="24"/>
        </w:rPr>
        <w:t>situación que evidencia un deterioro de sus</w:t>
      </w:r>
      <w:r w:rsidRPr="00CB65BD">
        <w:rPr>
          <w:rFonts w:ascii="Times New Roman" w:hAnsi="Times New Roman"/>
          <w:sz w:val="24"/>
          <w:szCs w:val="24"/>
        </w:rPr>
        <w:t xml:space="preserve"> finanzas públicas</w:t>
      </w:r>
      <w:r>
        <w:rPr>
          <w:rFonts w:ascii="Times New Roman" w:hAnsi="Times New Roman"/>
          <w:sz w:val="24"/>
          <w:szCs w:val="24"/>
        </w:rPr>
        <w:t>, en razón a débiles estructuras económicas</w:t>
      </w:r>
      <w:r w:rsidRPr="00CB65BD">
        <w:rPr>
          <w:rFonts w:ascii="Times New Roman" w:hAnsi="Times New Roman"/>
          <w:sz w:val="24"/>
          <w:szCs w:val="24"/>
        </w:rPr>
        <w:t xml:space="preserve">. </w:t>
      </w:r>
    </w:p>
    <w:p w:rsidR="003F31D1" w:rsidRPr="00CB65BD" w:rsidRDefault="003F31D1" w:rsidP="003F31D1">
      <w:pPr>
        <w:pStyle w:val="Prrafodelista"/>
        <w:numPr>
          <w:ilvl w:val="0"/>
          <w:numId w:val="2"/>
        </w:numPr>
        <w:jc w:val="both"/>
        <w:rPr>
          <w:rFonts w:ascii="Times New Roman" w:hAnsi="Times New Roman"/>
          <w:b/>
          <w:sz w:val="24"/>
          <w:szCs w:val="24"/>
        </w:rPr>
      </w:pPr>
      <w:r>
        <w:rPr>
          <w:rFonts w:ascii="Times New Roman" w:hAnsi="Times New Roman"/>
          <w:b/>
          <w:i/>
          <w:sz w:val="24"/>
          <w:szCs w:val="24"/>
        </w:rPr>
        <w:t>Doing Bu</w:t>
      </w:r>
      <w:r w:rsidRPr="00CB65BD">
        <w:rPr>
          <w:rFonts w:ascii="Times New Roman" w:hAnsi="Times New Roman"/>
          <w:b/>
          <w:i/>
          <w:sz w:val="24"/>
          <w:szCs w:val="24"/>
        </w:rPr>
        <w:t>siness:</w:t>
      </w:r>
      <w:r w:rsidRPr="00CB65BD">
        <w:rPr>
          <w:rFonts w:ascii="Times New Roman" w:hAnsi="Times New Roman"/>
          <w:sz w:val="24"/>
          <w:szCs w:val="24"/>
        </w:rPr>
        <w:t xml:space="preserve"> el Banco Mundial también realiza su </w:t>
      </w:r>
      <w:r>
        <w:rPr>
          <w:rFonts w:ascii="Times New Roman" w:hAnsi="Times New Roman"/>
          <w:sz w:val="24"/>
          <w:szCs w:val="24"/>
        </w:rPr>
        <w:t xml:space="preserve">ejercicio de monitoreo, denominado </w:t>
      </w:r>
      <w:r w:rsidRPr="00B31655">
        <w:rPr>
          <w:rFonts w:ascii="Times New Roman" w:hAnsi="Times New Roman"/>
          <w:i/>
          <w:sz w:val="24"/>
          <w:szCs w:val="24"/>
        </w:rPr>
        <w:t>Doing Business</w:t>
      </w:r>
      <w:r w:rsidRPr="00CB65BD">
        <w:rPr>
          <w:rFonts w:ascii="Times New Roman" w:hAnsi="Times New Roman"/>
          <w:sz w:val="24"/>
          <w:szCs w:val="24"/>
        </w:rPr>
        <w:t xml:space="preserve"> y corresponde a una metodología mundial para calificar las ciudades y departamentos que más promueven la creación de empresas. En la totalidad del informe, nunca se hace mención a los departamentos de la región del Amazonas (Banco Mundial, s.f.).</w:t>
      </w:r>
    </w:p>
    <w:p w:rsidR="003F31D1" w:rsidRPr="00CB65BD" w:rsidRDefault="003F31D1" w:rsidP="003F31D1">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 xml:space="preserve">Escalafón de Competitividad por departamentos: </w:t>
      </w:r>
      <w:r>
        <w:rPr>
          <w:rFonts w:ascii="Times New Roman" w:hAnsi="Times New Roman"/>
          <w:sz w:val="24"/>
          <w:szCs w:val="24"/>
        </w:rPr>
        <w:t>E</w:t>
      </w:r>
      <w:r w:rsidRPr="00B31655">
        <w:rPr>
          <w:rFonts w:ascii="Times New Roman" w:hAnsi="Times New Roman"/>
          <w:sz w:val="24"/>
          <w:szCs w:val="24"/>
        </w:rPr>
        <w:t>ste indicador</w:t>
      </w:r>
      <w:r w:rsidRPr="00CB65BD">
        <w:rPr>
          <w:rFonts w:ascii="Times New Roman" w:hAnsi="Times New Roman"/>
          <w:b/>
          <w:sz w:val="24"/>
          <w:szCs w:val="24"/>
        </w:rPr>
        <w:t xml:space="preserve"> </w:t>
      </w:r>
      <w:r w:rsidRPr="00CB65BD">
        <w:rPr>
          <w:rFonts w:ascii="Times New Roman" w:hAnsi="Times New Roman"/>
          <w:sz w:val="24"/>
          <w:szCs w:val="24"/>
        </w:rPr>
        <w:t>busca medir la competitividad entendida como la capacidad integral de una economía para aumentar su producción, con tasas de crecimiento altas y sostenidas, y con mayor bienestar de la población. Sin embargo, se excluye del universo de e</w:t>
      </w:r>
      <w:r>
        <w:rPr>
          <w:rFonts w:ascii="Times New Roman" w:hAnsi="Times New Roman"/>
          <w:sz w:val="24"/>
          <w:szCs w:val="24"/>
        </w:rPr>
        <w:t>studio a los departamentos del Amazonas, el Guainía y el Vaupés</w:t>
      </w:r>
      <w:r w:rsidRPr="00CB65BD">
        <w:rPr>
          <w:rFonts w:ascii="Times New Roman" w:hAnsi="Times New Roman"/>
          <w:sz w:val="24"/>
          <w:szCs w:val="24"/>
        </w:rPr>
        <w:t xml:space="preserve">, aclarando que </w:t>
      </w:r>
      <w:r>
        <w:rPr>
          <w:rFonts w:ascii="Times New Roman" w:hAnsi="Times New Roman"/>
          <w:sz w:val="24"/>
          <w:szCs w:val="24"/>
        </w:rPr>
        <w:t>son</w:t>
      </w:r>
      <w:r w:rsidRPr="00CB65BD">
        <w:rPr>
          <w:rFonts w:ascii="Times New Roman" w:hAnsi="Times New Roman"/>
          <w:sz w:val="24"/>
          <w:szCs w:val="24"/>
        </w:rPr>
        <w:t xml:space="preserve"> entidad</w:t>
      </w:r>
      <w:r>
        <w:rPr>
          <w:rFonts w:ascii="Times New Roman" w:hAnsi="Times New Roman"/>
          <w:sz w:val="24"/>
          <w:szCs w:val="24"/>
        </w:rPr>
        <w:t>es</w:t>
      </w:r>
      <w:r w:rsidRPr="00CB65BD">
        <w:rPr>
          <w:rFonts w:ascii="Times New Roman" w:hAnsi="Times New Roman"/>
          <w:sz w:val="24"/>
          <w:szCs w:val="24"/>
        </w:rPr>
        <w:t xml:space="preserve"> aislada</w:t>
      </w:r>
      <w:r>
        <w:rPr>
          <w:rFonts w:ascii="Times New Roman" w:hAnsi="Times New Roman"/>
          <w:sz w:val="24"/>
          <w:szCs w:val="24"/>
        </w:rPr>
        <w:t>s</w:t>
      </w:r>
      <w:r w:rsidRPr="00CB65BD">
        <w:rPr>
          <w:rFonts w:ascii="Times New Roman" w:hAnsi="Times New Roman"/>
          <w:sz w:val="24"/>
          <w:szCs w:val="24"/>
        </w:rPr>
        <w:t xml:space="preserve">, en lo geográfico y en lo institucional. (Ramírez y De aguas, 2015) </w:t>
      </w:r>
    </w:p>
    <w:p w:rsidR="003F31D1" w:rsidRPr="00CB65BD" w:rsidRDefault="003F31D1" w:rsidP="003F31D1">
      <w:pPr>
        <w:pStyle w:val="Prrafodelista"/>
        <w:numPr>
          <w:ilvl w:val="0"/>
          <w:numId w:val="2"/>
        </w:numPr>
        <w:jc w:val="both"/>
        <w:rPr>
          <w:rFonts w:ascii="Times New Roman" w:hAnsi="Times New Roman"/>
          <w:sz w:val="24"/>
          <w:szCs w:val="24"/>
        </w:rPr>
      </w:pPr>
      <w:r w:rsidRPr="00CB65BD">
        <w:rPr>
          <w:rFonts w:ascii="Times New Roman" w:hAnsi="Times New Roman"/>
          <w:b/>
          <w:sz w:val="24"/>
          <w:szCs w:val="24"/>
        </w:rPr>
        <w:t xml:space="preserve">Sistema General de Regalías: </w:t>
      </w:r>
      <w:r w:rsidRPr="00CB65BD">
        <w:rPr>
          <w:rFonts w:ascii="Times New Roman" w:hAnsi="Times New Roman"/>
          <w:sz w:val="24"/>
          <w:szCs w:val="24"/>
        </w:rPr>
        <w:t xml:space="preserve">Es claro </w:t>
      </w:r>
      <w:r>
        <w:rPr>
          <w:rFonts w:ascii="Times New Roman" w:hAnsi="Times New Roman"/>
          <w:sz w:val="24"/>
          <w:szCs w:val="24"/>
        </w:rPr>
        <w:t>que estos tres departamentos están</w:t>
      </w:r>
      <w:r w:rsidRPr="00CB65BD">
        <w:rPr>
          <w:rFonts w:ascii="Times New Roman" w:hAnsi="Times New Roman"/>
          <w:sz w:val="24"/>
          <w:szCs w:val="24"/>
        </w:rPr>
        <w:t xml:space="preserve"> quedando rezagado</w:t>
      </w:r>
      <w:r>
        <w:rPr>
          <w:rFonts w:ascii="Times New Roman" w:hAnsi="Times New Roman"/>
          <w:sz w:val="24"/>
          <w:szCs w:val="24"/>
        </w:rPr>
        <w:t>s</w:t>
      </w:r>
      <w:r w:rsidRPr="00CB65BD">
        <w:rPr>
          <w:rFonts w:ascii="Times New Roman" w:hAnsi="Times New Roman"/>
          <w:sz w:val="24"/>
          <w:szCs w:val="24"/>
        </w:rPr>
        <w:t xml:space="preserve"> de los beneficios del sistema, de acuerdo a la información que brinda el Departamento Nacional de Planeación con relación a la ejecución de recursos</w:t>
      </w:r>
      <w:r>
        <w:rPr>
          <w:rFonts w:ascii="Times New Roman" w:hAnsi="Times New Roman"/>
          <w:sz w:val="24"/>
          <w:szCs w:val="24"/>
        </w:rPr>
        <w:t xml:space="preserve"> y proyectos aprobados</w:t>
      </w:r>
      <w:r w:rsidRPr="00CB65BD">
        <w:rPr>
          <w:rFonts w:ascii="Times New Roman" w:hAnsi="Times New Roman"/>
          <w:sz w:val="24"/>
          <w:szCs w:val="24"/>
        </w:rPr>
        <w:t xml:space="preserve"> (Sistema General de Regalías, s.f.). </w:t>
      </w:r>
    </w:p>
    <w:p w:rsidR="003F31D1" w:rsidRPr="00866E5A" w:rsidRDefault="003F31D1" w:rsidP="00F2794B">
      <w:pPr>
        <w:pStyle w:val="Prrafodelista"/>
        <w:numPr>
          <w:ilvl w:val="0"/>
          <w:numId w:val="2"/>
        </w:numPr>
        <w:jc w:val="both"/>
        <w:rPr>
          <w:rFonts w:ascii="Times New Roman" w:hAnsi="Times New Roman"/>
          <w:b/>
          <w:sz w:val="24"/>
          <w:szCs w:val="24"/>
        </w:rPr>
      </w:pPr>
      <w:r w:rsidRPr="00CB65BD">
        <w:rPr>
          <w:rFonts w:ascii="Times New Roman" w:hAnsi="Times New Roman"/>
          <w:b/>
          <w:sz w:val="24"/>
          <w:szCs w:val="24"/>
        </w:rPr>
        <w:t xml:space="preserve">Ser Pilo Paga: </w:t>
      </w:r>
      <w:r w:rsidRPr="00CB65BD">
        <w:rPr>
          <w:rFonts w:ascii="Times New Roman" w:hAnsi="Times New Roman"/>
          <w:sz w:val="24"/>
          <w:szCs w:val="24"/>
        </w:rPr>
        <w:t>Es un</w:t>
      </w:r>
      <w:r w:rsidRPr="00CB65BD">
        <w:rPr>
          <w:rFonts w:ascii="Times New Roman" w:hAnsi="Times New Roman"/>
          <w:b/>
          <w:sz w:val="24"/>
          <w:szCs w:val="24"/>
        </w:rPr>
        <w:t xml:space="preserve"> </w:t>
      </w:r>
      <w:r w:rsidRPr="00CB65BD">
        <w:rPr>
          <w:rFonts w:ascii="Times New Roman" w:hAnsi="Times New Roman"/>
          <w:sz w:val="24"/>
          <w:szCs w:val="24"/>
        </w:rPr>
        <w:t>programa del Gobierno Nacional que busca que los mejores estudiantes del país, con menores recursos económicos, accedan a Instituciones de Educación Superior acreditadas de alta calidad. No obstante, en el año 2016 el Vaupés no obtuvo un solo cupo,</w:t>
      </w:r>
      <w:r>
        <w:rPr>
          <w:rFonts w:ascii="Times New Roman" w:hAnsi="Times New Roman"/>
          <w:sz w:val="24"/>
          <w:szCs w:val="24"/>
        </w:rPr>
        <w:t xml:space="preserve"> el Guainía tan solo obtuvo tres y el Amazonas logró acceder apenas a siete,</w:t>
      </w:r>
      <w:r w:rsidRPr="00CB65BD">
        <w:rPr>
          <w:rFonts w:ascii="Times New Roman" w:hAnsi="Times New Roman"/>
          <w:sz w:val="24"/>
          <w:szCs w:val="24"/>
        </w:rPr>
        <w:t xml:space="preserve"> hecho que pone en conocimiento las graves falencias </w:t>
      </w:r>
      <w:r>
        <w:rPr>
          <w:rFonts w:ascii="Times New Roman" w:hAnsi="Times New Roman"/>
          <w:sz w:val="24"/>
          <w:szCs w:val="24"/>
        </w:rPr>
        <w:t>en materia de calidad educativa</w:t>
      </w:r>
      <w:r w:rsidRPr="00CB65BD">
        <w:rPr>
          <w:rFonts w:ascii="Times New Roman" w:hAnsi="Times New Roman"/>
          <w:sz w:val="24"/>
          <w:szCs w:val="24"/>
        </w:rPr>
        <w:t xml:space="preserve"> (Ministerio de Educación Nacional, 2016). </w:t>
      </w:r>
      <w:r>
        <w:rPr>
          <w:rFonts w:ascii="Times New Roman" w:hAnsi="Times New Roman"/>
          <w:sz w:val="24"/>
          <w:szCs w:val="24"/>
        </w:rPr>
        <w:t>Vale la pena advertir que el panorama no cambio respecto a la primera versión del programa, pues para el año 2015 estos mismos departamentos se ubicaron en los últimos lugares del escalafón</w:t>
      </w:r>
      <w:r>
        <w:rPr>
          <w:rStyle w:val="Refdenotaalpie"/>
          <w:rFonts w:ascii="Times New Roman" w:hAnsi="Times New Roman"/>
          <w:sz w:val="24"/>
          <w:szCs w:val="24"/>
        </w:rPr>
        <w:footnoteReference w:id="1"/>
      </w:r>
      <w:r>
        <w:rPr>
          <w:rFonts w:ascii="Times New Roman" w:hAnsi="Times New Roman"/>
          <w:sz w:val="24"/>
          <w:szCs w:val="24"/>
        </w:rPr>
        <w:t xml:space="preserve">. </w:t>
      </w:r>
    </w:p>
    <w:p w:rsidR="0046340A" w:rsidRDefault="00866E5A" w:rsidP="0046340A">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rPr>
        <w:t>De acuerdo con este escenario</w:t>
      </w:r>
      <w:r w:rsidR="003F31D1" w:rsidRPr="00781AD3">
        <w:rPr>
          <w:rFonts w:ascii="Times New Roman" w:hAnsi="Times New Roman"/>
          <w:sz w:val="24"/>
          <w:szCs w:val="24"/>
        </w:rPr>
        <w:t>, es bastante claro</w:t>
      </w:r>
      <w:r>
        <w:rPr>
          <w:rFonts w:ascii="Times New Roman" w:hAnsi="Times New Roman"/>
          <w:sz w:val="24"/>
          <w:szCs w:val="24"/>
        </w:rPr>
        <w:t xml:space="preserve"> que </w:t>
      </w:r>
      <w:r w:rsidR="0046340A">
        <w:rPr>
          <w:rFonts w:ascii="Times New Roman" w:hAnsi="Times New Roman"/>
          <w:sz w:val="24"/>
          <w:szCs w:val="24"/>
          <w:lang w:eastAsia="es-CO"/>
        </w:rPr>
        <w:t>los tres departamentos representan</w:t>
      </w:r>
      <w:r w:rsidR="0046340A" w:rsidRPr="00CB65BD">
        <w:rPr>
          <w:rFonts w:ascii="Times New Roman" w:hAnsi="Times New Roman"/>
          <w:sz w:val="24"/>
          <w:szCs w:val="24"/>
          <w:lang w:eastAsia="es-CO"/>
        </w:rPr>
        <w:t xml:space="preserve"> una región con unos niveles de desarrollo marcadamente diferentes al resto del país, y por esa </w:t>
      </w:r>
      <w:r w:rsidR="0046340A" w:rsidRPr="00CB65BD">
        <w:rPr>
          <w:rFonts w:ascii="Times New Roman" w:hAnsi="Times New Roman"/>
          <w:sz w:val="24"/>
          <w:szCs w:val="24"/>
          <w:lang w:eastAsia="es-CO"/>
        </w:rPr>
        <w:lastRenderedPageBreak/>
        <w:t xml:space="preserve">razón </w:t>
      </w:r>
      <w:r w:rsidR="0046340A">
        <w:rPr>
          <w:rFonts w:ascii="Times New Roman" w:hAnsi="Times New Roman"/>
          <w:sz w:val="24"/>
          <w:szCs w:val="24"/>
          <w:lang w:eastAsia="es-CO"/>
        </w:rPr>
        <w:t>se considera</w:t>
      </w:r>
      <w:r w:rsidR="0046340A" w:rsidRPr="00CB65BD">
        <w:rPr>
          <w:rFonts w:ascii="Times New Roman" w:hAnsi="Times New Roman"/>
          <w:sz w:val="24"/>
          <w:szCs w:val="24"/>
          <w:lang w:eastAsia="es-CO"/>
        </w:rPr>
        <w:t xml:space="preserve"> fundamental aunar esfuerzos para fortalecer la institucionalidad y lograr la consolidación de la paz en estos territorios. </w:t>
      </w:r>
    </w:p>
    <w:p w:rsidR="0046340A" w:rsidRDefault="0046340A" w:rsidP="0046340A">
      <w:pPr>
        <w:autoSpaceDE w:val="0"/>
        <w:autoSpaceDN w:val="0"/>
        <w:adjustRightInd w:val="0"/>
        <w:spacing w:after="0"/>
        <w:jc w:val="both"/>
        <w:rPr>
          <w:rFonts w:ascii="Times New Roman" w:hAnsi="Times New Roman"/>
          <w:sz w:val="24"/>
          <w:szCs w:val="24"/>
          <w:lang w:eastAsia="es-CO"/>
        </w:rPr>
      </w:pPr>
    </w:p>
    <w:p w:rsidR="00B6430A" w:rsidRDefault="0046340A" w:rsidP="00F2794B">
      <w:pPr>
        <w:jc w:val="both"/>
        <w:rPr>
          <w:rFonts w:ascii="Times New Roman" w:hAnsi="Times New Roman"/>
          <w:sz w:val="24"/>
          <w:szCs w:val="24"/>
        </w:rPr>
      </w:pPr>
      <w:r>
        <w:rPr>
          <w:rFonts w:ascii="Times New Roman" w:hAnsi="Times New Roman"/>
          <w:sz w:val="24"/>
          <w:szCs w:val="24"/>
        </w:rPr>
        <w:t xml:space="preserve"> Por otra parte, el proyecto de acto legislativo elabora una exposición de motivos, explicando los factores de carácter social, cultural y ambiental que están afectando estos territorios debido a la falta de protección institucional.</w:t>
      </w:r>
      <w:r w:rsidR="00B6430A">
        <w:rPr>
          <w:rFonts w:ascii="Times New Roman" w:hAnsi="Times New Roman"/>
          <w:sz w:val="24"/>
          <w:szCs w:val="24"/>
        </w:rPr>
        <w:t xml:space="preserve"> En ese orden de ideas, señalan que las comunidades que habitan en estos </w:t>
      </w:r>
      <w:r w:rsidR="00B6430A" w:rsidRPr="00604491">
        <w:rPr>
          <w:rFonts w:ascii="Times New Roman" w:hAnsi="Times New Roman"/>
          <w:sz w:val="24"/>
          <w:szCs w:val="24"/>
        </w:rPr>
        <w:t>departamentos están atravesando por un proceso de aculturación acelerado que está generando la pérdida de conocimiento tradicional y el decaimiento de su identidad cultural. Por tal motivo, es necesario que esta situación sea detenida con el fin de preservar, incentivar y potencializar las tradiciones de las comunidades que han forjado la cultura en nuestro país, pues de no hacerlo, Colombia se enfrentaría a una serie de efectos perversos por el desplazamiento cultural teniendo en cuenta que “el sentido de pertenencia y de identidad se refleja en los valores, costumbres y manifestaciones culturales que se construyen y mantienen al sentirse como parte de una familia, de un grupo o de una nación. (Bourdieu, 1980, citado en Coronado, Moreno y Torres, 2016, p. 385)</w:t>
      </w:r>
    </w:p>
    <w:p w:rsidR="005A736A" w:rsidRDefault="005A736A" w:rsidP="005A736A">
      <w:pPr>
        <w:jc w:val="both"/>
        <w:rPr>
          <w:rFonts w:ascii="Times New Roman" w:hAnsi="Times New Roman"/>
          <w:sz w:val="24"/>
          <w:szCs w:val="24"/>
          <w:lang w:val="es-ES"/>
        </w:rPr>
      </w:pPr>
      <w:r>
        <w:rPr>
          <w:rFonts w:ascii="Times New Roman" w:hAnsi="Times New Roman"/>
          <w:sz w:val="24"/>
          <w:szCs w:val="24"/>
        </w:rPr>
        <w:t>Otro asunto que merece mayor atención, es el incremento significativo en la tasa de suicidios, en particular en el departamento del Vaupés, esta situación</w:t>
      </w:r>
      <w:r>
        <w:rPr>
          <w:rFonts w:ascii="Times New Roman" w:hAnsi="Times New Roman"/>
          <w:sz w:val="24"/>
          <w:szCs w:val="24"/>
          <w:lang w:val="es-ES"/>
        </w:rPr>
        <w:t xml:space="preserve"> requiere un marco especial que regule las condiciones dentro del esquema de salud priorizando este tipo de enfermedades mentales en relación con el contexto sociodemográfico en que se desarrollan las mismas. Lo anterior posibilitaría una detección temprana</w:t>
      </w:r>
      <w:r w:rsidRPr="00556FE5">
        <w:rPr>
          <w:rFonts w:ascii="Times New Roman" w:hAnsi="Times New Roman"/>
          <w:sz w:val="24"/>
          <w:szCs w:val="24"/>
          <w:lang w:val="es-ES"/>
        </w:rPr>
        <w:t xml:space="preserve"> y </w:t>
      </w:r>
      <w:r>
        <w:rPr>
          <w:rFonts w:ascii="Times New Roman" w:hAnsi="Times New Roman"/>
          <w:sz w:val="24"/>
          <w:szCs w:val="24"/>
          <w:lang w:val="es-ES"/>
        </w:rPr>
        <w:t>un manejo oportuno</w:t>
      </w:r>
      <w:r w:rsidRPr="00556FE5">
        <w:rPr>
          <w:rFonts w:ascii="Times New Roman" w:hAnsi="Times New Roman"/>
          <w:sz w:val="24"/>
          <w:szCs w:val="24"/>
          <w:lang w:val="es-ES"/>
        </w:rPr>
        <w:t xml:space="preserve"> de esta problemática por personal de salud especializado en </w:t>
      </w:r>
      <w:r>
        <w:rPr>
          <w:rFonts w:ascii="Times New Roman" w:hAnsi="Times New Roman"/>
          <w:sz w:val="24"/>
          <w:szCs w:val="24"/>
          <w:lang w:val="es-ES"/>
        </w:rPr>
        <w:t xml:space="preserve">este servicio. </w:t>
      </w:r>
    </w:p>
    <w:p w:rsidR="00AF6371" w:rsidRPr="00DD6077" w:rsidRDefault="00AF6371" w:rsidP="00AF6371">
      <w:pPr>
        <w:pStyle w:val="Default"/>
        <w:spacing w:line="276" w:lineRule="auto"/>
        <w:rPr>
          <w:rFonts w:ascii="Times New Roman" w:hAnsi="Times New Roman" w:cs="Times New Roman"/>
        </w:rPr>
      </w:pPr>
    </w:p>
    <w:p w:rsidR="00AF6371" w:rsidRPr="00DD6077" w:rsidRDefault="00AF6371" w:rsidP="00AF6371">
      <w:pPr>
        <w:spacing w:after="0"/>
        <w:jc w:val="center"/>
        <w:rPr>
          <w:rFonts w:ascii="Times New Roman" w:hAnsi="Times New Roman"/>
          <w:b/>
          <w:bCs/>
          <w:sz w:val="24"/>
          <w:szCs w:val="24"/>
        </w:rPr>
      </w:pPr>
      <w:r w:rsidRPr="00DD6077">
        <w:rPr>
          <w:rFonts w:ascii="Times New Roman" w:hAnsi="Times New Roman"/>
          <w:b/>
          <w:bCs/>
          <w:sz w:val="24"/>
          <w:szCs w:val="24"/>
        </w:rPr>
        <w:t>Gráfica 3. Tasas y frecuencias de Intentos de Suicidios, según rango de edad, Vaupés, 2016</w:t>
      </w:r>
    </w:p>
    <w:p w:rsidR="00AF6371" w:rsidRPr="00534BAF" w:rsidRDefault="00AF6371" w:rsidP="00AF6371">
      <w:pPr>
        <w:pStyle w:val="Default"/>
        <w:spacing w:line="276" w:lineRule="auto"/>
        <w:jc w:val="center"/>
        <w:rPr>
          <w:color w:val="auto"/>
          <w:sz w:val="22"/>
          <w:szCs w:val="22"/>
        </w:rPr>
      </w:pPr>
      <w:r>
        <w:rPr>
          <w:noProof/>
          <w:lang w:eastAsia="es-CO"/>
        </w:rPr>
        <w:drawing>
          <wp:inline distT="0" distB="0" distL="0" distR="0" wp14:anchorId="3EA1875E" wp14:editId="55D303AE">
            <wp:extent cx="4330460" cy="2329132"/>
            <wp:effectExtent l="0" t="0" r="13335" b="146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736A" w:rsidRDefault="00AF6371" w:rsidP="00AF6371">
      <w:pPr>
        <w:rPr>
          <w:rFonts w:ascii="Times New Roman" w:hAnsi="Times New Roman"/>
          <w:bCs/>
          <w:sz w:val="20"/>
          <w:szCs w:val="20"/>
        </w:rPr>
      </w:pPr>
      <w:r>
        <w:rPr>
          <w:rFonts w:ascii="Times New Roman" w:hAnsi="Times New Roman"/>
          <w:bCs/>
          <w:sz w:val="20"/>
          <w:szCs w:val="20"/>
        </w:rPr>
        <w:t xml:space="preserve">                    </w:t>
      </w:r>
      <w:r w:rsidRPr="002D7D33">
        <w:rPr>
          <w:rFonts w:ascii="Times New Roman" w:hAnsi="Times New Roman"/>
          <w:bCs/>
          <w:sz w:val="20"/>
          <w:szCs w:val="20"/>
        </w:rPr>
        <w:t>Fuente: Base de datos Sivigila</w:t>
      </w:r>
      <w:r>
        <w:rPr>
          <w:rFonts w:ascii="Times New Roman" w:hAnsi="Times New Roman"/>
          <w:bCs/>
          <w:sz w:val="20"/>
          <w:szCs w:val="20"/>
        </w:rPr>
        <w:t>.</w:t>
      </w:r>
    </w:p>
    <w:p w:rsidR="00AF6371" w:rsidRDefault="00AF6371" w:rsidP="00AF6371">
      <w:pPr>
        <w:rPr>
          <w:rFonts w:ascii="Times New Roman" w:hAnsi="Times New Roman"/>
          <w:bCs/>
          <w:sz w:val="20"/>
          <w:szCs w:val="20"/>
        </w:rPr>
      </w:pPr>
    </w:p>
    <w:p w:rsidR="00AF6371" w:rsidRPr="00AF6371" w:rsidRDefault="00AF6371" w:rsidP="00AF6371">
      <w:pPr>
        <w:rPr>
          <w:rFonts w:ascii="Times New Roman" w:hAnsi="Times New Roman"/>
          <w:bCs/>
          <w:sz w:val="24"/>
          <w:szCs w:val="24"/>
        </w:rPr>
      </w:pPr>
      <w:r w:rsidRPr="00AF6371">
        <w:rPr>
          <w:rFonts w:ascii="Times New Roman" w:hAnsi="Times New Roman"/>
          <w:bCs/>
          <w:sz w:val="24"/>
          <w:szCs w:val="24"/>
        </w:rPr>
        <w:lastRenderedPageBreak/>
        <w:t xml:space="preserve">Hay </w:t>
      </w:r>
      <w:r>
        <w:rPr>
          <w:rFonts w:ascii="Times New Roman" w:hAnsi="Times New Roman"/>
          <w:bCs/>
          <w:sz w:val="24"/>
          <w:szCs w:val="24"/>
        </w:rPr>
        <w:t xml:space="preserve">un aspecto importante con relación a la prestación del servicipo de energía, pues </w:t>
      </w:r>
      <w:r>
        <w:rPr>
          <w:rFonts w:ascii="Times New Roman" w:hAnsi="Times New Roman"/>
          <w:color w:val="000000"/>
          <w:sz w:val="24"/>
          <w:szCs w:val="24"/>
        </w:rPr>
        <w:t>al ser geográficamente las regiones más aisladas del país, son denominados como zonas no interconectadas (ZNI), por lo tanto, no gozan de una plena cobertura energética.</w:t>
      </w:r>
      <w:r>
        <w:rPr>
          <w:rFonts w:ascii="Times New Roman" w:hAnsi="Times New Roman"/>
          <w:sz w:val="24"/>
          <w:szCs w:val="24"/>
        </w:rPr>
        <w:t xml:space="preserve">Para la población que habita en las capitales de los departamentos del Vaupés y </w:t>
      </w:r>
      <w:r w:rsidRPr="00FD7642">
        <w:rPr>
          <w:rFonts w:ascii="Times New Roman" w:hAnsi="Times New Roman"/>
          <w:sz w:val="24"/>
          <w:szCs w:val="24"/>
        </w:rPr>
        <w:t xml:space="preserve">Guainía se </w:t>
      </w:r>
      <w:r>
        <w:rPr>
          <w:rFonts w:ascii="Times New Roman" w:hAnsi="Times New Roman"/>
          <w:sz w:val="24"/>
          <w:szCs w:val="24"/>
        </w:rPr>
        <w:t xml:space="preserve">suministra </w:t>
      </w:r>
      <w:r w:rsidRPr="00FD7642">
        <w:rPr>
          <w:rFonts w:ascii="Times New Roman" w:hAnsi="Times New Roman"/>
          <w:sz w:val="24"/>
          <w:szCs w:val="24"/>
        </w:rPr>
        <w:t>la e</w:t>
      </w:r>
      <w:r>
        <w:rPr>
          <w:rFonts w:ascii="Times New Roman" w:hAnsi="Times New Roman"/>
          <w:sz w:val="24"/>
          <w:szCs w:val="24"/>
        </w:rPr>
        <w:t>nergía por medio de una planta eléctrica, su funcionamiento</w:t>
      </w:r>
      <w:r w:rsidRPr="00FD7642">
        <w:rPr>
          <w:rFonts w:ascii="Times New Roman" w:hAnsi="Times New Roman"/>
          <w:sz w:val="24"/>
          <w:szCs w:val="24"/>
        </w:rPr>
        <w:t xml:space="preserve"> </w:t>
      </w:r>
      <w:r>
        <w:rPr>
          <w:rFonts w:ascii="Times New Roman" w:hAnsi="Times New Roman"/>
          <w:sz w:val="24"/>
          <w:szCs w:val="24"/>
        </w:rPr>
        <w:t xml:space="preserve">depende de </w:t>
      </w:r>
      <w:r w:rsidRPr="00FD7642">
        <w:rPr>
          <w:rFonts w:ascii="Times New Roman" w:hAnsi="Times New Roman"/>
          <w:sz w:val="24"/>
          <w:szCs w:val="24"/>
        </w:rPr>
        <w:t>litros de combustible; combustible que tiene que ser</w:t>
      </w:r>
      <w:r>
        <w:rPr>
          <w:rFonts w:ascii="Times New Roman" w:hAnsi="Times New Roman"/>
          <w:sz w:val="24"/>
          <w:szCs w:val="24"/>
        </w:rPr>
        <w:t xml:space="preserve"> trasladado desde el interior del país por vía aérea, siendo este el único transporte para suministrar este líquido y que, por distintas razones, no llega a tiempo.</w:t>
      </w:r>
    </w:p>
    <w:p w:rsidR="004C15D0" w:rsidRDefault="00AF6371" w:rsidP="00AF6371">
      <w:pPr>
        <w:jc w:val="both"/>
        <w:rPr>
          <w:rFonts w:ascii="Times New Roman" w:hAnsi="Times New Roman"/>
          <w:sz w:val="24"/>
          <w:szCs w:val="24"/>
        </w:rPr>
      </w:pPr>
      <w:r>
        <w:rPr>
          <w:rFonts w:ascii="Times New Roman" w:hAnsi="Times New Roman"/>
          <w:sz w:val="24"/>
          <w:szCs w:val="24"/>
        </w:rPr>
        <w:t>Esta región presenta otro inconveniente en la medida que la población de estos departamentos ha ido incrementando y su potencia no es suficiente para cubrir la zona en su totalidad, perjudicando así, su funcionamiento. Como consecuencia de lo anterior la población ha permanecido sin energía por un extenso periodo de tiempo, el arreglo</w:t>
      </w:r>
      <w:r w:rsidRPr="00FD7642">
        <w:rPr>
          <w:rFonts w:ascii="Times New Roman" w:hAnsi="Times New Roman"/>
          <w:sz w:val="24"/>
          <w:szCs w:val="24"/>
        </w:rPr>
        <w:t xml:space="preserve"> </w:t>
      </w:r>
      <w:r>
        <w:rPr>
          <w:rFonts w:ascii="Times New Roman" w:hAnsi="Times New Roman"/>
          <w:sz w:val="24"/>
          <w:szCs w:val="24"/>
        </w:rPr>
        <w:t>y mantenimiento se realiza</w:t>
      </w:r>
      <w:r w:rsidRPr="00FD7642">
        <w:rPr>
          <w:rFonts w:ascii="Times New Roman" w:hAnsi="Times New Roman"/>
          <w:sz w:val="24"/>
          <w:szCs w:val="24"/>
        </w:rPr>
        <w:t xml:space="preserve"> por medio de la entidad territorial departamental</w:t>
      </w:r>
      <w:r>
        <w:rPr>
          <w:rFonts w:ascii="Times New Roman" w:hAnsi="Times New Roman"/>
          <w:sz w:val="24"/>
          <w:szCs w:val="24"/>
        </w:rPr>
        <w:t xml:space="preserve">, que tarda en proporcionar el servicio debido a la falta de recursos. </w:t>
      </w:r>
      <w:r w:rsidRPr="00FD7642">
        <w:rPr>
          <w:rFonts w:ascii="Times New Roman" w:hAnsi="Times New Roman"/>
          <w:sz w:val="24"/>
          <w:szCs w:val="24"/>
        </w:rPr>
        <w:t xml:space="preserve"> </w:t>
      </w:r>
      <w:r w:rsidR="004C15D0">
        <w:rPr>
          <w:rFonts w:ascii="Times New Roman" w:hAnsi="Times New Roman"/>
          <w:sz w:val="24"/>
          <w:szCs w:val="24"/>
        </w:rPr>
        <w:t>Este panorama no dista mucho en el departamento del Amazonas, en donde l</w:t>
      </w:r>
      <w:r w:rsidR="004C15D0" w:rsidRPr="00FD7642">
        <w:rPr>
          <w:rFonts w:ascii="Times New Roman" w:hAnsi="Times New Roman"/>
          <w:sz w:val="24"/>
          <w:szCs w:val="24"/>
        </w:rPr>
        <w:t xml:space="preserve">a infraestructura energética es precaria. En Leticia existe una termoeléctrica que abastece con dificultad las 24 horas a </w:t>
      </w:r>
      <w:r w:rsidR="004C15D0">
        <w:rPr>
          <w:rFonts w:ascii="Times New Roman" w:hAnsi="Times New Roman"/>
          <w:sz w:val="24"/>
          <w:szCs w:val="24"/>
        </w:rPr>
        <w:t>la ciudad</w:t>
      </w:r>
      <w:r w:rsidR="004C15D0" w:rsidRPr="00FD7642">
        <w:rPr>
          <w:rFonts w:ascii="Times New Roman" w:hAnsi="Times New Roman"/>
          <w:sz w:val="24"/>
          <w:szCs w:val="24"/>
        </w:rPr>
        <w:t xml:space="preserve"> y a varias comunidades rurales. Existen 42 sitios en diferentes partes del departamento, que cuentan con plantas de </w:t>
      </w:r>
      <w:r w:rsidR="004C15D0">
        <w:rPr>
          <w:rFonts w:ascii="Times New Roman" w:hAnsi="Times New Roman"/>
          <w:sz w:val="24"/>
          <w:szCs w:val="24"/>
        </w:rPr>
        <w:t xml:space="preserve">energía que funcionan entre 4 y </w:t>
      </w:r>
      <w:r w:rsidR="004C15D0" w:rsidRPr="00FD7642">
        <w:rPr>
          <w:rFonts w:ascii="Times New Roman" w:hAnsi="Times New Roman"/>
          <w:sz w:val="24"/>
          <w:szCs w:val="24"/>
        </w:rPr>
        <w:t>10 hor</w:t>
      </w:r>
      <w:r w:rsidR="004C15D0">
        <w:rPr>
          <w:rFonts w:ascii="Times New Roman" w:hAnsi="Times New Roman"/>
          <w:sz w:val="24"/>
          <w:szCs w:val="24"/>
        </w:rPr>
        <w:t xml:space="preserve">as al día, situación que incide notablemente en </w:t>
      </w:r>
      <w:r w:rsidR="004C15D0" w:rsidRPr="00FD7642">
        <w:rPr>
          <w:rFonts w:ascii="Times New Roman" w:hAnsi="Times New Roman"/>
          <w:sz w:val="24"/>
          <w:szCs w:val="24"/>
        </w:rPr>
        <w:t>las diferentes act</w:t>
      </w:r>
      <w:r w:rsidR="004C15D0">
        <w:rPr>
          <w:rFonts w:ascii="Times New Roman" w:hAnsi="Times New Roman"/>
          <w:sz w:val="24"/>
          <w:szCs w:val="24"/>
        </w:rPr>
        <w:t>ividades humanas y productivas.</w:t>
      </w:r>
    </w:p>
    <w:p w:rsidR="004C15D0" w:rsidRDefault="004C15D0" w:rsidP="004C15D0">
      <w:pPr>
        <w:jc w:val="both"/>
        <w:rPr>
          <w:rFonts w:ascii="Times New Roman" w:hAnsi="Times New Roman"/>
          <w:sz w:val="24"/>
          <w:szCs w:val="24"/>
        </w:rPr>
      </w:pPr>
      <w:r>
        <w:rPr>
          <w:rFonts w:ascii="Times New Roman" w:hAnsi="Times New Roman"/>
          <w:sz w:val="24"/>
          <w:szCs w:val="24"/>
        </w:rPr>
        <w:t>Con respexto al servicio de acueducto, tanto</w:t>
      </w:r>
      <w:r w:rsidRPr="00FD7642">
        <w:rPr>
          <w:rFonts w:ascii="Times New Roman" w:hAnsi="Times New Roman"/>
          <w:sz w:val="24"/>
          <w:szCs w:val="24"/>
        </w:rPr>
        <w:t xml:space="preserve"> el departamento </w:t>
      </w:r>
      <w:r>
        <w:rPr>
          <w:rFonts w:ascii="Times New Roman" w:hAnsi="Times New Roman"/>
          <w:sz w:val="24"/>
          <w:szCs w:val="24"/>
        </w:rPr>
        <w:t>del Vaupés, como</w:t>
      </w:r>
      <w:r w:rsidRPr="00FD7642">
        <w:rPr>
          <w:rFonts w:ascii="Times New Roman" w:hAnsi="Times New Roman"/>
          <w:sz w:val="24"/>
          <w:szCs w:val="24"/>
        </w:rPr>
        <w:t xml:space="preserve"> </w:t>
      </w:r>
      <w:r>
        <w:rPr>
          <w:rFonts w:ascii="Times New Roman" w:hAnsi="Times New Roman"/>
          <w:sz w:val="24"/>
          <w:szCs w:val="24"/>
        </w:rPr>
        <w:t xml:space="preserve">el Guainía </w:t>
      </w:r>
      <w:r w:rsidRPr="00FD7642">
        <w:rPr>
          <w:rFonts w:ascii="Times New Roman" w:hAnsi="Times New Roman"/>
          <w:sz w:val="24"/>
          <w:szCs w:val="24"/>
        </w:rPr>
        <w:t>carece</w:t>
      </w:r>
      <w:r>
        <w:rPr>
          <w:rFonts w:ascii="Times New Roman" w:hAnsi="Times New Roman"/>
          <w:sz w:val="24"/>
          <w:szCs w:val="24"/>
        </w:rPr>
        <w:t>n</w:t>
      </w:r>
      <w:r w:rsidRPr="00FD7642">
        <w:rPr>
          <w:rFonts w:ascii="Times New Roman" w:hAnsi="Times New Roman"/>
          <w:sz w:val="24"/>
          <w:szCs w:val="24"/>
        </w:rPr>
        <w:t xml:space="preserve"> </w:t>
      </w:r>
      <w:r>
        <w:rPr>
          <w:rFonts w:ascii="Times New Roman" w:hAnsi="Times New Roman"/>
          <w:sz w:val="24"/>
          <w:szCs w:val="24"/>
        </w:rPr>
        <w:t xml:space="preserve">del </w:t>
      </w:r>
      <w:r w:rsidRPr="00FD7642">
        <w:rPr>
          <w:rFonts w:ascii="Times New Roman" w:hAnsi="Times New Roman"/>
          <w:sz w:val="24"/>
          <w:szCs w:val="24"/>
        </w:rPr>
        <w:t>servicio vit</w:t>
      </w:r>
      <w:r>
        <w:rPr>
          <w:rFonts w:ascii="Times New Roman" w:hAnsi="Times New Roman"/>
          <w:sz w:val="24"/>
          <w:szCs w:val="24"/>
        </w:rPr>
        <w:t>al de agua potable,</w:t>
      </w:r>
      <w:r w:rsidRPr="00FD7642">
        <w:rPr>
          <w:rFonts w:ascii="Times New Roman" w:hAnsi="Times New Roman"/>
          <w:sz w:val="24"/>
          <w:szCs w:val="24"/>
        </w:rPr>
        <w:t xml:space="preserve"> en</w:t>
      </w:r>
      <w:r>
        <w:rPr>
          <w:rFonts w:ascii="Times New Roman" w:hAnsi="Times New Roman"/>
          <w:sz w:val="24"/>
          <w:szCs w:val="24"/>
        </w:rPr>
        <w:t xml:space="preserve"> sus</w:t>
      </w:r>
      <w:r w:rsidRPr="00FD7642">
        <w:rPr>
          <w:rFonts w:ascii="Times New Roman" w:hAnsi="Times New Roman"/>
          <w:sz w:val="24"/>
          <w:szCs w:val="24"/>
        </w:rPr>
        <w:t xml:space="preserve"> capitales </w:t>
      </w:r>
      <w:r>
        <w:rPr>
          <w:rFonts w:ascii="Times New Roman" w:hAnsi="Times New Roman"/>
          <w:sz w:val="24"/>
          <w:szCs w:val="24"/>
        </w:rPr>
        <w:t>cuentan</w:t>
      </w:r>
      <w:r w:rsidRPr="00FD7642">
        <w:rPr>
          <w:rFonts w:ascii="Times New Roman" w:hAnsi="Times New Roman"/>
          <w:sz w:val="24"/>
          <w:szCs w:val="24"/>
        </w:rPr>
        <w:t xml:space="preserve"> con una máquina</w:t>
      </w:r>
      <w:r>
        <w:rPr>
          <w:rFonts w:ascii="Times New Roman" w:hAnsi="Times New Roman"/>
          <w:sz w:val="24"/>
          <w:szCs w:val="24"/>
        </w:rPr>
        <w:t xml:space="preserve"> de pequeña magnitud</w:t>
      </w:r>
      <w:r w:rsidRPr="00FD7642">
        <w:rPr>
          <w:rFonts w:ascii="Times New Roman" w:hAnsi="Times New Roman"/>
          <w:sz w:val="24"/>
          <w:szCs w:val="24"/>
        </w:rPr>
        <w:t xml:space="preserve"> que bombea agua a las </w:t>
      </w:r>
      <w:r>
        <w:rPr>
          <w:rFonts w:ascii="Times New Roman" w:hAnsi="Times New Roman"/>
          <w:sz w:val="24"/>
          <w:szCs w:val="24"/>
        </w:rPr>
        <w:t>viviendas desde las fuentes hidrográficas, en particular desde el cauce, no obstante, este líquido está contaminado en más de un 50% por lo tanto no es posible acceder a su consumo,</w:t>
      </w:r>
      <w:r w:rsidRPr="00FD7642">
        <w:rPr>
          <w:rFonts w:ascii="Times New Roman" w:hAnsi="Times New Roman"/>
          <w:sz w:val="24"/>
          <w:szCs w:val="24"/>
        </w:rPr>
        <w:t xml:space="preserve"> en las comunidades donde no se encuentra esta máquina y donde su población es netamente indígen</w:t>
      </w:r>
      <w:r>
        <w:rPr>
          <w:rFonts w:ascii="Times New Roman" w:hAnsi="Times New Roman"/>
          <w:sz w:val="24"/>
          <w:szCs w:val="24"/>
        </w:rPr>
        <w:t>a recolectan el agua directamente desde las fuentes más cercanas.</w:t>
      </w:r>
    </w:p>
    <w:p w:rsidR="004C15D0" w:rsidRDefault="004C15D0" w:rsidP="004C15D0">
      <w:pPr>
        <w:jc w:val="both"/>
        <w:rPr>
          <w:rFonts w:ascii="Times New Roman" w:hAnsi="Times New Roman"/>
          <w:sz w:val="24"/>
          <w:szCs w:val="24"/>
        </w:rPr>
      </w:pPr>
      <w:r>
        <w:rPr>
          <w:rFonts w:ascii="Times New Roman" w:hAnsi="Times New Roman"/>
          <w:sz w:val="24"/>
          <w:szCs w:val="24"/>
        </w:rPr>
        <w:t>Otra de las dificultades que presentan los departamentos del Amazonas, el Guainía y el Vaupés</w:t>
      </w:r>
      <w:r w:rsidRPr="00CB65BD">
        <w:rPr>
          <w:rFonts w:ascii="Times New Roman" w:hAnsi="Times New Roman"/>
          <w:sz w:val="24"/>
          <w:szCs w:val="24"/>
        </w:rPr>
        <w:t xml:space="preserve"> </w:t>
      </w:r>
      <w:r>
        <w:rPr>
          <w:rFonts w:ascii="Times New Roman" w:hAnsi="Times New Roman"/>
          <w:sz w:val="24"/>
          <w:szCs w:val="24"/>
        </w:rPr>
        <w:t>es la</w:t>
      </w:r>
      <w:r w:rsidRPr="00CB65BD">
        <w:rPr>
          <w:rFonts w:ascii="Times New Roman" w:hAnsi="Times New Roman"/>
          <w:sz w:val="24"/>
          <w:szCs w:val="24"/>
        </w:rPr>
        <w:t xml:space="preserve"> desarticulació</w:t>
      </w:r>
      <w:r>
        <w:rPr>
          <w:rFonts w:ascii="Times New Roman" w:hAnsi="Times New Roman"/>
          <w:sz w:val="24"/>
          <w:szCs w:val="24"/>
        </w:rPr>
        <w:t xml:space="preserve">n con la red terrestre del país. En el Instituto nacional de vías –INVIAS-, no es posible encontrar información sobre estado de la red vial de estos departamentos, tal y como consta en el siguiente cuadro: </w:t>
      </w:r>
    </w:p>
    <w:p w:rsidR="004C15D0" w:rsidRDefault="004C15D0" w:rsidP="004C15D0">
      <w:pPr>
        <w:pStyle w:val="Sinespaciado"/>
        <w:spacing w:line="276" w:lineRule="auto"/>
      </w:pPr>
      <w:r>
        <w:rPr>
          <w:noProof/>
          <w:lang w:eastAsia="es-CO"/>
        </w:rPr>
        <w:lastRenderedPageBreak/>
        <w:drawing>
          <wp:inline distT="0" distB="0" distL="0" distR="0" wp14:anchorId="229F4C0F" wp14:editId="54359B83">
            <wp:extent cx="5610225" cy="36576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657600"/>
                    </a:xfrm>
                    <a:prstGeom prst="rect">
                      <a:avLst/>
                    </a:prstGeom>
                    <a:noFill/>
                    <a:ln>
                      <a:noFill/>
                    </a:ln>
                  </pic:spPr>
                </pic:pic>
              </a:graphicData>
            </a:graphic>
          </wp:inline>
        </w:drawing>
      </w:r>
    </w:p>
    <w:p w:rsidR="004C15D0" w:rsidRPr="00664250" w:rsidRDefault="004C15D0" w:rsidP="004C15D0">
      <w:pPr>
        <w:pStyle w:val="Sinespaciado"/>
        <w:spacing w:line="276" w:lineRule="auto"/>
        <w:jc w:val="center"/>
        <w:rPr>
          <w:rFonts w:ascii="Times New Roman" w:hAnsi="Times New Roman"/>
        </w:rPr>
      </w:pPr>
      <w:r w:rsidRPr="00664250">
        <w:rPr>
          <w:rFonts w:ascii="Times New Roman" w:hAnsi="Times New Roman"/>
        </w:rPr>
        <w:t>Fuente: Instituto Nacional de Vías INVIAS</w:t>
      </w:r>
      <w:r>
        <w:rPr>
          <w:rStyle w:val="Refdenotaalpie"/>
          <w:rFonts w:ascii="Times New Roman" w:hAnsi="Times New Roman"/>
        </w:rPr>
        <w:footnoteReference w:id="2"/>
      </w:r>
      <w:r w:rsidRPr="00664250">
        <w:rPr>
          <w:rFonts w:ascii="Times New Roman" w:hAnsi="Times New Roman"/>
        </w:rPr>
        <w:t>.</w:t>
      </w:r>
    </w:p>
    <w:p w:rsidR="004C15D0" w:rsidRDefault="004C15D0" w:rsidP="004C15D0">
      <w:pPr>
        <w:pStyle w:val="Sinespaciado"/>
        <w:spacing w:line="276" w:lineRule="auto"/>
        <w:jc w:val="center"/>
      </w:pPr>
    </w:p>
    <w:p w:rsidR="004C15D0" w:rsidRPr="00CB65BD" w:rsidRDefault="004C15D0" w:rsidP="004C15D0">
      <w:pPr>
        <w:jc w:val="both"/>
        <w:rPr>
          <w:rFonts w:ascii="Times New Roman" w:hAnsi="Times New Roman"/>
          <w:sz w:val="24"/>
          <w:szCs w:val="24"/>
          <w:shd w:val="clear" w:color="auto" w:fill="FFFFFF"/>
        </w:rPr>
      </w:pPr>
      <w:r>
        <w:rPr>
          <w:rFonts w:ascii="Times New Roman" w:hAnsi="Times New Roman"/>
          <w:sz w:val="24"/>
          <w:szCs w:val="24"/>
        </w:rPr>
        <w:t>A</w:t>
      </w:r>
      <w:r w:rsidRPr="00CB65BD">
        <w:rPr>
          <w:rFonts w:ascii="Times New Roman" w:hAnsi="Times New Roman"/>
          <w:sz w:val="24"/>
          <w:szCs w:val="24"/>
        </w:rPr>
        <w:t>ctualmente,</w:t>
      </w:r>
      <w:r>
        <w:rPr>
          <w:rFonts w:ascii="Times New Roman" w:hAnsi="Times New Roman"/>
          <w:sz w:val="24"/>
          <w:szCs w:val="24"/>
        </w:rPr>
        <w:t xml:space="preserve"> estas entidades territoriales se encuentran</w:t>
      </w:r>
      <w:r w:rsidRPr="00CB65BD">
        <w:rPr>
          <w:rFonts w:ascii="Times New Roman" w:hAnsi="Times New Roman"/>
          <w:sz w:val="24"/>
          <w:szCs w:val="24"/>
        </w:rPr>
        <w:t xml:space="preserve"> </w:t>
      </w:r>
      <w:r w:rsidRPr="00CB65BD">
        <w:rPr>
          <w:rFonts w:ascii="Times New Roman" w:hAnsi="Times New Roman"/>
          <w:sz w:val="24"/>
          <w:szCs w:val="24"/>
          <w:shd w:val="clear" w:color="auto" w:fill="FFFFFF"/>
        </w:rPr>
        <w:t>incomunicada</w:t>
      </w:r>
      <w:r>
        <w:rPr>
          <w:rFonts w:ascii="Times New Roman" w:hAnsi="Times New Roman"/>
          <w:sz w:val="24"/>
          <w:szCs w:val="24"/>
          <w:shd w:val="clear" w:color="auto" w:fill="FFFFFF"/>
        </w:rPr>
        <w:t>s</w:t>
      </w:r>
      <w:r w:rsidRPr="00CB65BD">
        <w:rPr>
          <w:rFonts w:ascii="Times New Roman" w:hAnsi="Times New Roman"/>
          <w:sz w:val="24"/>
          <w:szCs w:val="24"/>
          <w:shd w:val="clear" w:color="auto" w:fill="FFFFFF"/>
        </w:rPr>
        <w:t xml:space="preserve"> con el resto del país por la ausencia de esta clase </w:t>
      </w:r>
      <w:r>
        <w:rPr>
          <w:rFonts w:ascii="Times New Roman" w:hAnsi="Times New Roman"/>
          <w:sz w:val="24"/>
          <w:szCs w:val="24"/>
          <w:shd w:val="clear" w:color="auto" w:fill="FFFFFF"/>
        </w:rPr>
        <w:t xml:space="preserve">de </w:t>
      </w:r>
      <w:r w:rsidRPr="00CB65BD">
        <w:rPr>
          <w:rFonts w:ascii="Times New Roman" w:hAnsi="Times New Roman"/>
          <w:sz w:val="24"/>
          <w:szCs w:val="24"/>
          <w:shd w:val="clear" w:color="auto" w:fill="FFFFFF"/>
        </w:rPr>
        <w:t>vía</w:t>
      </w:r>
      <w:r>
        <w:rPr>
          <w:rFonts w:ascii="Times New Roman" w:hAnsi="Times New Roman"/>
          <w:sz w:val="24"/>
          <w:szCs w:val="24"/>
          <w:shd w:val="clear" w:color="auto" w:fill="FFFFFF"/>
        </w:rPr>
        <w:t>s. Las dificultades de acceso a estos</w:t>
      </w:r>
      <w:r w:rsidRPr="00CB65BD">
        <w:rPr>
          <w:rFonts w:ascii="Times New Roman" w:hAnsi="Times New Roman"/>
          <w:sz w:val="24"/>
          <w:szCs w:val="24"/>
          <w:shd w:val="clear" w:color="auto" w:fill="FFFFFF"/>
        </w:rPr>
        <w:t xml:space="preserve"> departamento</w:t>
      </w:r>
      <w:r>
        <w:rPr>
          <w:rFonts w:ascii="Times New Roman" w:hAnsi="Times New Roman"/>
          <w:sz w:val="24"/>
          <w:szCs w:val="24"/>
          <w:shd w:val="clear" w:color="auto" w:fill="FFFFFF"/>
        </w:rPr>
        <w:t>s</w:t>
      </w:r>
      <w:r w:rsidRPr="00CB65BD">
        <w:rPr>
          <w:rFonts w:ascii="Times New Roman" w:hAnsi="Times New Roman"/>
          <w:sz w:val="24"/>
          <w:szCs w:val="24"/>
          <w:shd w:val="clear" w:color="auto" w:fill="FFFFFF"/>
        </w:rPr>
        <w:t xml:space="preserve"> han contribuido a un factor de aislamiento que incide negativamente en la prestación de servicios, la provisión de infraestructura y la competitividad en las actividades económicas.</w:t>
      </w:r>
    </w:p>
    <w:p w:rsidR="004C15D0" w:rsidRDefault="004C15D0" w:rsidP="004C15D0">
      <w:pPr>
        <w:jc w:val="both"/>
        <w:rPr>
          <w:rFonts w:ascii="Times New Roman" w:hAnsi="Times New Roman"/>
          <w:sz w:val="24"/>
          <w:szCs w:val="24"/>
          <w:shd w:val="clear" w:color="auto" w:fill="FFFFFF"/>
        </w:rPr>
      </w:pPr>
      <w:r w:rsidRPr="00CB65BD">
        <w:rPr>
          <w:rFonts w:ascii="Times New Roman" w:hAnsi="Times New Roman"/>
          <w:sz w:val="24"/>
          <w:szCs w:val="24"/>
          <w:shd w:val="clear" w:color="auto" w:fill="FFFFFF"/>
        </w:rPr>
        <w:t>La integración con el resto de Colombia depende</w:t>
      </w:r>
      <w:r>
        <w:rPr>
          <w:rFonts w:ascii="Times New Roman" w:hAnsi="Times New Roman"/>
          <w:sz w:val="24"/>
          <w:szCs w:val="24"/>
          <w:shd w:val="clear" w:color="auto" w:fill="FFFFFF"/>
        </w:rPr>
        <w:t xml:space="preserve"> </w:t>
      </w:r>
      <w:r w:rsidRPr="00CB65BD">
        <w:rPr>
          <w:rFonts w:ascii="Times New Roman" w:hAnsi="Times New Roman"/>
          <w:sz w:val="24"/>
          <w:szCs w:val="24"/>
          <w:shd w:val="clear" w:color="auto" w:fill="FFFFFF"/>
        </w:rPr>
        <w:t>exclusivamente del transp</w:t>
      </w:r>
      <w:r>
        <w:rPr>
          <w:rFonts w:ascii="Times New Roman" w:hAnsi="Times New Roman"/>
          <w:sz w:val="24"/>
          <w:szCs w:val="24"/>
          <w:shd w:val="clear" w:color="auto" w:fill="FFFFFF"/>
        </w:rPr>
        <w:t xml:space="preserve">orte aéreo. En el departamento del Vaupés y el Guainía </w:t>
      </w:r>
      <w:r w:rsidRPr="00CB65BD">
        <w:rPr>
          <w:rFonts w:ascii="Times New Roman" w:hAnsi="Times New Roman"/>
          <w:sz w:val="24"/>
          <w:szCs w:val="24"/>
          <w:shd w:val="clear" w:color="auto" w:fill="FFFFFF"/>
        </w:rPr>
        <w:t xml:space="preserve">solo </w:t>
      </w:r>
      <w:r>
        <w:rPr>
          <w:rFonts w:ascii="Times New Roman" w:hAnsi="Times New Roman"/>
          <w:sz w:val="24"/>
          <w:szCs w:val="24"/>
          <w:shd w:val="clear" w:color="auto" w:fill="FFFFFF"/>
        </w:rPr>
        <w:t>opera</w:t>
      </w:r>
      <w:r w:rsidRPr="00CB65BD">
        <w:rPr>
          <w:rFonts w:ascii="Times New Roman" w:hAnsi="Times New Roman"/>
          <w:sz w:val="24"/>
          <w:szCs w:val="24"/>
          <w:shd w:val="clear" w:color="auto" w:fill="FFFFFF"/>
        </w:rPr>
        <w:t xml:space="preserve"> una aerolínea que se encarga de controlar el monopolio aéreo y por ende, sus precios son bastante elevados, imposibilitando el acceso al servicio por parte de los ciudadanos</w:t>
      </w:r>
      <w:r>
        <w:rPr>
          <w:rFonts w:ascii="Times New Roman" w:hAnsi="Times New Roman"/>
          <w:sz w:val="24"/>
          <w:szCs w:val="24"/>
          <w:shd w:val="clear" w:color="auto" w:fill="FFFFFF"/>
        </w:rPr>
        <w:t>.</w:t>
      </w:r>
    </w:p>
    <w:p w:rsidR="004C15D0" w:rsidRDefault="004C15D0" w:rsidP="004C15D0">
      <w:pPr>
        <w:jc w:val="both"/>
        <w:rPr>
          <w:rFonts w:ascii="Times New Roman" w:hAnsi="Times New Roman"/>
          <w:sz w:val="24"/>
          <w:szCs w:val="24"/>
          <w:shd w:val="clear" w:color="auto" w:fill="FFFFFF"/>
        </w:rPr>
      </w:pPr>
      <w:r w:rsidRPr="00CB65BD">
        <w:rPr>
          <w:rFonts w:ascii="Times New Roman" w:hAnsi="Times New Roman"/>
          <w:sz w:val="24"/>
          <w:szCs w:val="24"/>
          <w:shd w:val="clear" w:color="auto" w:fill="FFFFFF"/>
        </w:rPr>
        <w:t xml:space="preserve">De ahí la importancia de este proyecto pues el difícil acceso </w:t>
      </w:r>
      <w:r>
        <w:rPr>
          <w:rFonts w:ascii="Times New Roman" w:hAnsi="Times New Roman"/>
          <w:sz w:val="24"/>
          <w:szCs w:val="24"/>
          <w:shd w:val="clear" w:color="auto" w:fill="FFFFFF"/>
        </w:rPr>
        <w:t>a estos departamentos</w:t>
      </w:r>
      <w:r w:rsidRPr="00CB65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es una de las razones para que el legislador</w:t>
      </w:r>
      <w:r w:rsidR="00BB6B21">
        <w:rPr>
          <w:rFonts w:ascii="Times New Roman" w:hAnsi="Times New Roman"/>
          <w:sz w:val="24"/>
          <w:szCs w:val="24"/>
          <w:shd w:val="clear" w:color="auto" w:fill="FFFFFF"/>
        </w:rPr>
        <w:t xml:space="preserve"> los</w:t>
      </w:r>
      <w:r>
        <w:rPr>
          <w:rFonts w:ascii="Times New Roman" w:hAnsi="Times New Roman"/>
          <w:sz w:val="24"/>
          <w:szCs w:val="24"/>
          <w:shd w:val="clear" w:color="auto" w:fill="FFFFFF"/>
        </w:rPr>
        <w:t xml:space="preserve"> blinde</w:t>
      </w:r>
      <w:r w:rsidRPr="00CB65BD">
        <w:rPr>
          <w:rFonts w:ascii="Times New Roman" w:hAnsi="Times New Roman"/>
          <w:sz w:val="24"/>
          <w:szCs w:val="24"/>
          <w:shd w:val="clear" w:color="auto" w:fill="FFFFFF"/>
        </w:rPr>
        <w:t xml:space="preserve"> con normas especiales capaces de acelerar los procesos de uso y transformación </w:t>
      </w:r>
      <w:r>
        <w:rPr>
          <w:rFonts w:ascii="Times New Roman" w:hAnsi="Times New Roman"/>
          <w:sz w:val="24"/>
          <w:szCs w:val="24"/>
          <w:shd w:val="clear" w:color="auto" w:fill="FFFFFF"/>
        </w:rPr>
        <w:t>de la Amazonia colombiana</w:t>
      </w:r>
      <w:r w:rsidRPr="00CB65B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Por tal motivo, este</w:t>
      </w:r>
      <w:r w:rsidRPr="00CB65BD">
        <w:rPr>
          <w:rFonts w:ascii="Times New Roman" w:hAnsi="Times New Roman"/>
          <w:sz w:val="24"/>
          <w:szCs w:val="24"/>
          <w:shd w:val="clear" w:color="auto" w:fill="FFFFFF"/>
        </w:rPr>
        <w:t xml:space="preserve"> régimen especial se constituiría como un incentivo para la intensificación y expansión de asentamientos humanos, reducción de costos en la canasta familiar, actividades agropecuarias, acceso a servicios médicos</w:t>
      </w:r>
      <w:r>
        <w:rPr>
          <w:rFonts w:ascii="Times New Roman" w:hAnsi="Times New Roman"/>
          <w:sz w:val="24"/>
          <w:szCs w:val="24"/>
          <w:shd w:val="clear" w:color="auto" w:fill="FFFFFF"/>
        </w:rPr>
        <w:t xml:space="preserve">, entre otros. </w:t>
      </w:r>
    </w:p>
    <w:p w:rsidR="00BB6B21" w:rsidRPr="00BC642B" w:rsidRDefault="00BB6B21" w:rsidP="00BB6B21">
      <w:pPr>
        <w:jc w:val="both"/>
        <w:rPr>
          <w:rFonts w:ascii="Times New Roman" w:hAnsi="Times New Roman"/>
          <w:sz w:val="24"/>
          <w:szCs w:val="24"/>
        </w:rPr>
      </w:pPr>
      <w:r>
        <w:rPr>
          <w:rFonts w:ascii="Times New Roman" w:hAnsi="Times New Roman"/>
          <w:sz w:val="24"/>
          <w:szCs w:val="24"/>
          <w:shd w:val="clear" w:color="auto" w:fill="FFFFFF"/>
        </w:rPr>
        <w:lastRenderedPageBreak/>
        <w:t xml:space="preserve">Un último aspecto </w:t>
      </w:r>
      <w:r w:rsidR="00CE7FCB">
        <w:rPr>
          <w:rFonts w:ascii="Times New Roman" w:hAnsi="Times New Roman"/>
          <w:sz w:val="24"/>
          <w:szCs w:val="24"/>
          <w:shd w:val="clear" w:color="auto" w:fill="FFFFFF"/>
        </w:rPr>
        <w:t>sobre el que llama la atención</w:t>
      </w:r>
      <w:r>
        <w:rPr>
          <w:rFonts w:ascii="Times New Roman" w:hAnsi="Times New Roman"/>
          <w:sz w:val="24"/>
          <w:szCs w:val="24"/>
          <w:shd w:val="clear" w:color="auto" w:fill="FFFFFF"/>
        </w:rPr>
        <w:t xml:space="preserve"> el proyecto, es </w:t>
      </w:r>
      <w:r>
        <w:rPr>
          <w:rFonts w:ascii="Times New Roman" w:hAnsi="Times New Roman"/>
          <w:sz w:val="24"/>
          <w:szCs w:val="24"/>
        </w:rPr>
        <w:t>que l</w:t>
      </w:r>
      <w:r w:rsidRPr="00BC642B">
        <w:rPr>
          <w:rFonts w:ascii="Times New Roman" w:hAnsi="Times New Roman"/>
          <w:sz w:val="24"/>
          <w:szCs w:val="24"/>
        </w:rPr>
        <w:t xml:space="preserve">os tres departamentos hacen parte de la reserva forestal del país, constituida mediante la ley 2 de 1959 (Art. 1, literal G). Con esta denominación se entiende que los esfuerzos productivos que adelante </w:t>
      </w:r>
      <w:r w:rsidR="008661D5" w:rsidRPr="00BC642B">
        <w:rPr>
          <w:rFonts w:ascii="Times New Roman" w:hAnsi="Times New Roman"/>
          <w:sz w:val="24"/>
          <w:szCs w:val="24"/>
        </w:rPr>
        <w:t>la región debe</w:t>
      </w:r>
      <w:r w:rsidRPr="00BC642B">
        <w:rPr>
          <w:rFonts w:ascii="Times New Roman" w:hAnsi="Times New Roman"/>
          <w:sz w:val="24"/>
          <w:szCs w:val="24"/>
        </w:rPr>
        <w:t xml:space="preserve"> estar o</w:t>
      </w:r>
      <w:r w:rsidR="008661D5">
        <w:rPr>
          <w:rFonts w:ascii="Times New Roman" w:hAnsi="Times New Roman"/>
          <w:sz w:val="24"/>
          <w:szCs w:val="24"/>
        </w:rPr>
        <w:t>rientado</w:t>
      </w:r>
      <w:r w:rsidRPr="00BC642B">
        <w:rPr>
          <w:rFonts w:ascii="Times New Roman" w:hAnsi="Times New Roman"/>
          <w:sz w:val="24"/>
          <w:szCs w:val="24"/>
        </w:rPr>
        <w:t xml:space="preserve"> al desarrollo de la economía forestal y protección de los suelos, las aguas y la vida silvestre.</w:t>
      </w:r>
    </w:p>
    <w:p w:rsidR="00BB6B21" w:rsidRDefault="00BB6B21" w:rsidP="00BB6B21">
      <w:pPr>
        <w:jc w:val="both"/>
        <w:rPr>
          <w:rFonts w:ascii="Times New Roman" w:hAnsi="Times New Roman"/>
          <w:sz w:val="24"/>
          <w:szCs w:val="24"/>
        </w:rPr>
      </w:pPr>
      <w:r>
        <w:rPr>
          <w:rFonts w:ascii="Times New Roman" w:hAnsi="Times New Roman"/>
          <w:noProof/>
          <w:sz w:val="24"/>
          <w:szCs w:val="24"/>
          <w:lang w:eastAsia="es-CO"/>
        </w:rPr>
        <w:drawing>
          <wp:inline distT="0" distB="0" distL="0" distR="0" wp14:anchorId="2FCC9BF1" wp14:editId="57873F7F">
            <wp:extent cx="5610225" cy="25812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581275"/>
                    </a:xfrm>
                    <a:prstGeom prst="rect">
                      <a:avLst/>
                    </a:prstGeom>
                    <a:noFill/>
                    <a:ln>
                      <a:noFill/>
                    </a:ln>
                  </pic:spPr>
                </pic:pic>
              </a:graphicData>
            </a:graphic>
          </wp:inline>
        </w:drawing>
      </w:r>
    </w:p>
    <w:p w:rsidR="00BB6B21" w:rsidRDefault="00BB6B21" w:rsidP="00BB6B21">
      <w:pPr>
        <w:jc w:val="both"/>
        <w:rPr>
          <w:rFonts w:ascii="Times New Roman" w:hAnsi="Times New Roman"/>
          <w:sz w:val="24"/>
          <w:szCs w:val="24"/>
        </w:rPr>
      </w:pPr>
      <w:r>
        <w:rPr>
          <w:rFonts w:ascii="Times New Roman" w:hAnsi="Times New Roman"/>
          <w:sz w:val="24"/>
          <w:szCs w:val="24"/>
        </w:rPr>
        <w:t xml:space="preserve">En la tabla anterior, se puede observar claramente que la reserva forestal del Amazonas constituye casi la mitad de la totalidad de zonas protegidas en nuestro país, de ahí la importancia de: </w:t>
      </w:r>
      <w:r w:rsidRPr="00C7635D">
        <w:rPr>
          <w:rFonts w:ascii="Times New Roman" w:hAnsi="Times New Roman"/>
          <w:sz w:val="24"/>
          <w:szCs w:val="24"/>
        </w:rPr>
        <w:t>“</w:t>
      </w:r>
      <w:r>
        <w:rPr>
          <w:rFonts w:ascii="Times New Roman" w:hAnsi="Times New Roman"/>
          <w:sz w:val="24"/>
          <w:szCs w:val="24"/>
        </w:rPr>
        <w:t>e</w:t>
      </w:r>
      <w:r w:rsidRPr="00C7635D">
        <w:rPr>
          <w:rFonts w:ascii="Times New Roman" w:hAnsi="Times New Roman"/>
          <w:sz w:val="24"/>
          <w:szCs w:val="24"/>
        </w:rPr>
        <w:t>stablecer los lineamientos generales para orientar los procesos de ordenación ambiental al interior de estas áreas, sirviendo como insumo planificador y orientador en materia ambiental para los diferentes sectores productivos del país, sin generar cambios en el uso del suelo, ni cambios que impliquen modificar la naturaleza misma de la Reserva Forestal” (Ministerio de Medio Ambiente y Desarrollo Sostenible, s.f.)</w:t>
      </w:r>
      <w:r w:rsidR="00CE7FCB">
        <w:rPr>
          <w:rFonts w:ascii="Times New Roman" w:hAnsi="Times New Roman"/>
          <w:sz w:val="24"/>
          <w:szCs w:val="24"/>
        </w:rPr>
        <w:t xml:space="preserve"> Así mismo, </w:t>
      </w:r>
      <w:r>
        <w:rPr>
          <w:rFonts w:ascii="Times New Roman" w:hAnsi="Times New Roman"/>
          <w:sz w:val="24"/>
          <w:szCs w:val="24"/>
        </w:rPr>
        <w:t xml:space="preserve">es fundamental reconocer que </w:t>
      </w:r>
      <w:r w:rsidRPr="00C7635D">
        <w:rPr>
          <w:rFonts w:ascii="Times New Roman" w:hAnsi="Times New Roman"/>
          <w:sz w:val="24"/>
          <w:szCs w:val="24"/>
        </w:rPr>
        <w:t>el departamento del Amazonas se constituye en su totalidad com</w:t>
      </w:r>
      <w:r w:rsidR="00CE7FCB">
        <w:rPr>
          <w:rFonts w:ascii="Times New Roman" w:hAnsi="Times New Roman"/>
          <w:sz w:val="24"/>
          <w:szCs w:val="24"/>
        </w:rPr>
        <w:t>o una zona de reserva forestal.</w:t>
      </w:r>
    </w:p>
    <w:p w:rsidR="00FD6EA0" w:rsidRDefault="00FD6EA0" w:rsidP="00F2794B">
      <w:pPr>
        <w:jc w:val="both"/>
        <w:rPr>
          <w:rFonts w:ascii="Times New Roman" w:hAnsi="Times New Roman"/>
          <w:sz w:val="24"/>
          <w:szCs w:val="24"/>
        </w:rPr>
      </w:pPr>
    </w:p>
    <w:p w:rsidR="00FD6EA0" w:rsidRPr="00A02EDF" w:rsidRDefault="00FD6EA0" w:rsidP="00FD6EA0">
      <w:pPr>
        <w:jc w:val="both"/>
        <w:rPr>
          <w:rFonts w:ascii="Times New Roman" w:hAnsi="Times New Roman"/>
          <w:b/>
          <w:sz w:val="24"/>
          <w:szCs w:val="24"/>
          <w:u w:val="single"/>
          <w:lang w:val="es-ES_tradnl"/>
        </w:rPr>
      </w:pPr>
      <w:r w:rsidRPr="00A02EDF">
        <w:rPr>
          <w:rFonts w:ascii="Times New Roman" w:hAnsi="Times New Roman"/>
          <w:b/>
          <w:sz w:val="24"/>
          <w:szCs w:val="24"/>
          <w:lang w:val="es-ES_tradnl"/>
        </w:rPr>
        <w:t xml:space="preserve">V. </w:t>
      </w:r>
      <w:r w:rsidRPr="00A02EDF">
        <w:rPr>
          <w:rFonts w:ascii="Times New Roman" w:hAnsi="Times New Roman"/>
          <w:b/>
          <w:sz w:val="24"/>
          <w:szCs w:val="24"/>
        </w:rPr>
        <w:t xml:space="preserve"> </w:t>
      </w:r>
      <w:r w:rsidRPr="00A02EDF">
        <w:rPr>
          <w:rFonts w:ascii="Times New Roman" w:hAnsi="Times New Roman"/>
          <w:b/>
          <w:sz w:val="24"/>
          <w:szCs w:val="24"/>
          <w:u w:val="single"/>
        </w:rPr>
        <w:t>CONSIDERACIONES DE LOS PONENTES</w:t>
      </w:r>
    </w:p>
    <w:p w:rsidR="00C32790" w:rsidRPr="008661D5" w:rsidRDefault="00C32790" w:rsidP="00FD6EA0">
      <w:pPr>
        <w:jc w:val="both"/>
        <w:rPr>
          <w:rFonts w:ascii="Times New Roman" w:hAnsi="Times New Roman"/>
          <w:color w:val="000000"/>
          <w:sz w:val="24"/>
          <w:szCs w:val="24"/>
        </w:rPr>
      </w:pPr>
      <w:r>
        <w:rPr>
          <w:rFonts w:ascii="Times New Roman" w:hAnsi="Times New Roman"/>
          <w:color w:val="000000"/>
          <w:sz w:val="24"/>
          <w:szCs w:val="24"/>
        </w:rPr>
        <w:t>Son varias las razones por la cual considero</w:t>
      </w:r>
      <w:r w:rsidR="00FD6EA0" w:rsidRPr="00781AD3">
        <w:rPr>
          <w:rFonts w:ascii="Times New Roman" w:hAnsi="Times New Roman"/>
          <w:color w:val="000000"/>
          <w:sz w:val="24"/>
          <w:szCs w:val="24"/>
        </w:rPr>
        <w:t xml:space="preserve"> pertinente y conveniente la aprobación del proyecto de acto legislativo presentado a consideración de la Comisión Primera Constitucional.</w:t>
      </w:r>
      <w:r w:rsidR="008661D5">
        <w:rPr>
          <w:rFonts w:ascii="Times New Roman" w:hAnsi="Times New Roman"/>
          <w:color w:val="000000"/>
          <w:sz w:val="24"/>
          <w:szCs w:val="24"/>
        </w:rPr>
        <w:t xml:space="preserve"> </w:t>
      </w:r>
      <w:r>
        <w:rPr>
          <w:rFonts w:ascii="Times New Roman" w:hAnsi="Times New Roman"/>
          <w:color w:val="000000"/>
          <w:sz w:val="24"/>
          <w:szCs w:val="24"/>
        </w:rPr>
        <w:t xml:space="preserve">En primer lugar, considero que, con </w:t>
      </w:r>
      <w:r w:rsidR="00FD6EA0" w:rsidRPr="00781AD3">
        <w:rPr>
          <w:rFonts w:ascii="Times New Roman" w:hAnsi="Times New Roman"/>
          <w:sz w:val="24"/>
          <w:szCs w:val="24"/>
          <w:lang w:val="es-ES_tradnl"/>
        </w:rPr>
        <w:t>la aprobació</w:t>
      </w:r>
      <w:r>
        <w:rPr>
          <w:rFonts w:ascii="Times New Roman" w:hAnsi="Times New Roman"/>
          <w:sz w:val="24"/>
          <w:szCs w:val="24"/>
          <w:lang w:val="es-ES_tradnl"/>
        </w:rPr>
        <w:t xml:space="preserve">n de este proyecto, se lograría la materialización del Estado Social de derecho en estos territorios, atendiendo a las necesidades que hoy persisten en estas zonas. </w:t>
      </w:r>
    </w:p>
    <w:p w:rsidR="008661D5" w:rsidRPr="008661D5" w:rsidRDefault="00FD6EA0" w:rsidP="00FD6EA0">
      <w:pPr>
        <w:jc w:val="both"/>
        <w:rPr>
          <w:rFonts w:ascii="Times New Roman" w:hAnsi="Times New Roman"/>
          <w:sz w:val="24"/>
          <w:szCs w:val="24"/>
          <w:lang w:eastAsia="es-CO"/>
        </w:rPr>
      </w:pPr>
      <w:r>
        <w:rPr>
          <w:rFonts w:ascii="Times New Roman" w:hAnsi="Times New Roman"/>
          <w:color w:val="000000"/>
          <w:sz w:val="24"/>
          <w:szCs w:val="24"/>
          <w:lang w:val="es-ES_tradnl"/>
        </w:rPr>
        <w:t>Así mismo, estamos</w:t>
      </w:r>
      <w:r w:rsidRPr="00781AD3">
        <w:rPr>
          <w:rFonts w:ascii="Times New Roman" w:hAnsi="Times New Roman"/>
          <w:color w:val="000000"/>
          <w:sz w:val="24"/>
          <w:szCs w:val="24"/>
        </w:rPr>
        <w:t xml:space="preserve"> de acuerdo que este proyecto se constituye </w:t>
      </w:r>
      <w:r w:rsidR="008661D5">
        <w:rPr>
          <w:rFonts w:ascii="Times New Roman" w:hAnsi="Times New Roman"/>
          <w:color w:val="000000"/>
          <w:sz w:val="24"/>
          <w:szCs w:val="24"/>
        </w:rPr>
        <w:t xml:space="preserve">como </w:t>
      </w:r>
      <w:r w:rsidR="008661D5" w:rsidRPr="00CB65BD">
        <w:rPr>
          <w:rFonts w:ascii="Times New Roman" w:hAnsi="Times New Roman"/>
          <w:sz w:val="24"/>
          <w:szCs w:val="24"/>
          <w:lang w:eastAsia="es-CO"/>
        </w:rPr>
        <w:t>un esfuerzo mancomunado por develar las condiciones pa</w:t>
      </w:r>
      <w:r w:rsidR="008661D5">
        <w:rPr>
          <w:rFonts w:ascii="Times New Roman" w:hAnsi="Times New Roman"/>
          <w:sz w:val="24"/>
          <w:szCs w:val="24"/>
          <w:lang w:eastAsia="es-CO"/>
        </w:rPr>
        <w:t>rticulares de las tres entidades territoriales</w:t>
      </w:r>
      <w:r w:rsidR="008661D5" w:rsidRPr="00CB65BD">
        <w:rPr>
          <w:rFonts w:ascii="Times New Roman" w:hAnsi="Times New Roman"/>
          <w:sz w:val="24"/>
          <w:szCs w:val="24"/>
          <w:lang w:eastAsia="es-CO"/>
        </w:rPr>
        <w:t xml:space="preserve"> en </w:t>
      </w:r>
      <w:r w:rsidR="008661D5" w:rsidRPr="00CB65BD">
        <w:rPr>
          <w:rFonts w:ascii="Times New Roman" w:hAnsi="Times New Roman"/>
          <w:sz w:val="24"/>
          <w:szCs w:val="24"/>
          <w:lang w:eastAsia="es-CO"/>
        </w:rPr>
        <w:lastRenderedPageBreak/>
        <w:t>la medida que al establecer normas especiales se podría redundar en mejores niveles de bienestar para la población al apropiar el entramado de política</w:t>
      </w:r>
      <w:r w:rsidR="008661D5">
        <w:rPr>
          <w:rFonts w:ascii="Times New Roman" w:hAnsi="Times New Roman"/>
          <w:sz w:val="24"/>
          <w:szCs w:val="24"/>
          <w:lang w:eastAsia="es-CO"/>
        </w:rPr>
        <w:t xml:space="preserve">s públicas desde el nivel local y de esta manera cumplir con los fines esenciales del Estado. </w:t>
      </w:r>
      <w:r w:rsidR="008661D5" w:rsidRPr="00CB65BD">
        <w:rPr>
          <w:rFonts w:ascii="Times New Roman" w:hAnsi="Times New Roman"/>
          <w:sz w:val="24"/>
          <w:szCs w:val="24"/>
          <w:lang w:eastAsia="es-CO"/>
        </w:rPr>
        <w:t xml:space="preserve">  </w:t>
      </w:r>
    </w:p>
    <w:p w:rsidR="00FD6EA0" w:rsidRPr="00781AD3" w:rsidRDefault="00FD6EA0" w:rsidP="00FD6EA0">
      <w:pPr>
        <w:pStyle w:val="NormalWeb"/>
        <w:spacing w:line="276" w:lineRule="auto"/>
        <w:rPr>
          <w:b/>
          <w:u w:val="single"/>
        </w:rPr>
      </w:pPr>
      <w:r>
        <w:rPr>
          <w:rFonts w:eastAsia="Calibri"/>
          <w:b/>
          <w:lang w:val="es-ES_tradnl" w:eastAsia="en-US"/>
        </w:rPr>
        <w:t>VI</w:t>
      </w:r>
      <w:r w:rsidRPr="00781AD3">
        <w:rPr>
          <w:rFonts w:eastAsia="Calibri"/>
          <w:lang w:val="es-ES_tradnl" w:eastAsia="en-US"/>
        </w:rPr>
        <w:t xml:space="preserve">. </w:t>
      </w:r>
      <w:r w:rsidRPr="00781AD3">
        <w:rPr>
          <w:b/>
          <w:u w:val="single"/>
        </w:rPr>
        <w:t xml:space="preserve">PROPOSICIÓN </w:t>
      </w:r>
    </w:p>
    <w:p w:rsidR="00FD6EA0" w:rsidRDefault="00FD6EA0" w:rsidP="00FD6EA0">
      <w:pPr>
        <w:pStyle w:val="NormalWeb"/>
        <w:spacing w:before="0" w:beforeAutospacing="0" w:after="0" w:afterAutospacing="0" w:line="276" w:lineRule="auto"/>
        <w:jc w:val="both"/>
      </w:pPr>
      <w:r w:rsidRPr="00781AD3">
        <w:t xml:space="preserve">Con fundamento en las anteriores consideraciones, de manera </w:t>
      </w:r>
      <w:r w:rsidR="008661D5">
        <w:t>respetuosa solicito</w:t>
      </w:r>
      <w:r w:rsidRPr="00781AD3">
        <w:t xml:space="preserve"> a la Comisión Primera de la Cámara de Representantes, dar primer debate al proy</w:t>
      </w:r>
      <w:r w:rsidR="008661D5">
        <w:t>ecto de acto legislativo No. 041 de 2017</w:t>
      </w:r>
      <w:r w:rsidRPr="00781AD3">
        <w:t xml:space="preserve"> Cámara</w:t>
      </w:r>
      <w:r w:rsidRPr="00A02EDF">
        <w:rPr>
          <w:i/>
        </w:rPr>
        <w:t xml:space="preserve"> “</w:t>
      </w:r>
      <w:r w:rsidR="008661D5" w:rsidRPr="00CB65BD">
        <w:rPr>
          <w:i/>
        </w:rPr>
        <w:t>“Por el cual se dictan normas especiales para la organización y el funcionami</w:t>
      </w:r>
      <w:r w:rsidR="008661D5">
        <w:rPr>
          <w:i/>
        </w:rPr>
        <w:t>ento de los Departamentos del Amazonas, Guainía y Vaupés”</w:t>
      </w:r>
      <w:r w:rsidR="008661D5">
        <w:rPr>
          <w:rStyle w:val="Textoennegrita"/>
          <w:b w:val="0"/>
          <w:i/>
          <w:lang w:val="es-ES"/>
        </w:rPr>
        <w:t>.</w:t>
      </w:r>
      <w:r w:rsidRPr="00781AD3">
        <w:rPr>
          <w:i/>
        </w:rPr>
        <w:t>”</w:t>
      </w:r>
      <w:r>
        <w:t xml:space="preserve"> con el texto que se reproduce a continuación</w:t>
      </w:r>
      <w:r w:rsidRPr="00781AD3">
        <w:t>.</w:t>
      </w:r>
    </w:p>
    <w:p w:rsidR="008661D5" w:rsidRDefault="008661D5" w:rsidP="00FD6EA0">
      <w:pPr>
        <w:pStyle w:val="NormalWeb"/>
        <w:spacing w:before="0" w:beforeAutospacing="0" w:after="0" w:afterAutospacing="0" w:line="276" w:lineRule="auto"/>
        <w:jc w:val="both"/>
      </w:pPr>
    </w:p>
    <w:p w:rsidR="008661D5" w:rsidRDefault="008661D5" w:rsidP="008661D5">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lang w:eastAsia="es-CO"/>
        </w:rPr>
        <w:t>Cordialmente,</w:t>
      </w:r>
    </w:p>
    <w:p w:rsidR="008661D5" w:rsidRDefault="008661D5" w:rsidP="008661D5">
      <w:pPr>
        <w:autoSpaceDE w:val="0"/>
        <w:autoSpaceDN w:val="0"/>
        <w:adjustRightInd w:val="0"/>
        <w:spacing w:after="0"/>
        <w:jc w:val="both"/>
        <w:rPr>
          <w:rFonts w:ascii="Times New Roman" w:hAnsi="Times New Roman"/>
          <w:sz w:val="24"/>
          <w:szCs w:val="24"/>
          <w:lang w:eastAsia="es-CO"/>
        </w:rPr>
      </w:pPr>
    </w:p>
    <w:p w:rsidR="008661D5" w:rsidRDefault="008661D5" w:rsidP="008661D5">
      <w:pPr>
        <w:autoSpaceDE w:val="0"/>
        <w:autoSpaceDN w:val="0"/>
        <w:adjustRightInd w:val="0"/>
        <w:spacing w:after="0"/>
        <w:jc w:val="both"/>
        <w:rPr>
          <w:rFonts w:ascii="Times New Roman" w:hAnsi="Times New Roman"/>
          <w:sz w:val="24"/>
          <w:szCs w:val="24"/>
          <w:lang w:eastAsia="es-CO"/>
        </w:rPr>
      </w:pPr>
    </w:p>
    <w:p w:rsidR="008661D5" w:rsidRPr="00CB65BD" w:rsidRDefault="008661D5" w:rsidP="008661D5">
      <w:pPr>
        <w:autoSpaceDE w:val="0"/>
        <w:autoSpaceDN w:val="0"/>
        <w:adjustRightInd w:val="0"/>
        <w:spacing w:after="0"/>
        <w:jc w:val="both"/>
        <w:rPr>
          <w:rFonts w:ascii="Times New Roman" w:hAnsi="Times New Roman"/>
          <w:sz w:val="24"/>
          <w:szCs w:val="24"/>
          <w:lang w:eastAsia="es-CO"/>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1"/>
      </w:tblGrid>
      <w:tr w:rsidR="008661D5" w:rsidRPr="00CB65BD" w:rsidTr="008661D5">
        <w:tc>
          <w:tcPr>
            <w:tcW w:w="4251" w:type="dxa"/>
            <w:shd w:val="clear" w:color="auto" w:fill="auto"/>
          </w:tcPr>
          <w:p w:rsidR="008661D5" w:rsidRDefault="008661D5" w:rsidP="00F273C9">
            <w:pPr>
              <w:pStyle w:val="Sinespaciado"/>
              <w:spacing w:line="276" w:lineRule="auto"/>
              <w:jc w:val="both"/>
              <w:rPr>
                <w:rFonts w:ascii="Times New Roman" w:hAnsi="Times New Roman"/>
                <w:sz w:val="24"/>
                <w:szCs w:val="24"/>
                <w:lang w:val="es-ES_tradnl" w:eastAsia="es-CO"/>
              </w:rPr>
            </w:pPr>
          </w:p>
          <w:p w:rsidR="008661D5" w:rsidRPr="00CB65BD" w:rsidRDefault="008661D5" w:rsidP="00F273C9">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______________________________</w:t>
            </w:r>
          </w:p>
          <w:p w:rsidR="008661D5" w:rsidRPr="00CB65BD" w:rsidRDefault="008661D5" w:rsidP="00F273C9">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b/>
                <w:sz w:val="24"/>
                <w:szCs w:val="24"/>
                <w:lang w:val="es-ES_tradnl" w:eastAsia="es-CO"/>
              </w:rPr>
              <w:t xml:space="preserve">NORBEY MARULANDA MUÑOZ    </w:t>
            </w:r>
          </w:p>
          <w:p w:rsidR="008661D5" w:rsidRPr="00CB65BD" w:rsidRDefault="008661D5" w:rsidP="00F273C9">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8661D5" w:rsidRPr="00CB65BD" w:rsidRDefault="008661D5" w:rsidP="00F273C9">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Departamento del Vaupés</w:t>
            </w:r>
          </w:p>
        </w:tc>
      </w:tr>
    </w:tbl>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Default="008661D5" w:rsidP="00FD6EA0">
      <w:pPr>
        <w:pStyle w:val="NormalWeb"/>
        <w:spacing w:before="0" w:beforeAutospacing="0" w:after="0" w:afterAutospacing="0" w:line="276" w:lineRule="auto"/>
        <w:jc w:val="both"/>
      </w:pPr>
    </w:p>
    <w:p w:rsidR="008661D5" w:rsidRPr="00CB65BD" w:rsidRDefault="008661D5" w:rsidP="008661D5">
      <w:pPr>
        <w:jc w:val="center"/>
        <w:rPr>
          <w:rFonts w:ascii="Times New Roman" w:hAnsi="Times New Roman"/>
          <w:b/>
          <w:sz w:val="24"/>
          <w:szCs w:val="24"/>
        </w:rPr>
      </w:pPr>
      <w:r w:rsidRPr="00781AD3">
        <w:rPr>
          <w:rFonts w:ascii="Times New Roman" w:hAnsi="Times New Roman"/>
          <w:b/>
          <w:sz w:val="24"/>
          <w:szCs w:val="24"/>
        </w:rPr>
        <w:lastRenderedPageBreak/>
        <w:t>TEXTO PROPUESTO PARA PRIMER DE</w:t>
      </w:r>
      <w:r>
        <w:rPr>
          <w:rFonts w:ascii="Times New Roman" w:hAnsi="Times New Roman"/>
          <w:b/>
          <w:sz w:val="24"/>
          <w:szCs w:val="24"/>
        </w:rPr>
        <w:t>BATE AL PROYECTO DE ACTO LEGISLA</w:t>
      </w:r>
      <w:r w:rsidRPr="00781AD3">
        <w:rPr>
          <w:rFonts w:ascii="Times New Roman" w:hAnsi="Times New Roman"/>
          <w:b/>
          <w:sz w:val="24"/>
          <w:szCs w:val="24"/>
        </w:rPr>
        <w:t xml:space="preserve">TIVO </w:t>
      </w:r>
      <w:r>
        <w:rPr>
          <w:rFonts w:ascii="Times New Roman" w:hAnsi="Times New Roman"/>
          <w:b/>
          <w:sz w:val="24"/>
          <w:szCs w:val="24"/>
        </w:rPr>
        <w:t>041</w:t>
      </w:r>
      <w:r w:rsidRPr="00CB65BD">
        <w:rPr>
          <w:rFonts w:ascii="Times New Roman" w:hAnsi="Times New Roman"/>
          <w:b/>
          <w:sz w:val="24"/>
          <w:szCs w:val="24"/>
        </w:rPr>
        <w:t xml:space="preserve"> DE 2017</w:t>
      </w:r>
    </w:p>
    <w:p w:rsidR="008661D5" w:rsidRPr="00CB65BD" w:rsidRDefault="008661D5" w:rsidP="008661D5">
      <w:pPr>
        <w:jc w:val="center"/>
        <w:rPr>
          <w:rFonts w:ascii="Times New Roman" w:hAnsi="Times New Roman"/>
          <w:i/>
          <w:sz w:val="24"/>
          <w:szCs w:val="24"/>
        </w:rPr>
      </w:pPr>
      <w:r w:rsidRPr="00CB65BD">
        <w:rPr>
          <w:rFonts w:ascii="Times New Roman" w:hAnsi="Times New Roman"/>
          <w:i/>
          <w:sz w:val="24"/>
          <w:szCs w:val="24"/>
        </w:rPr>
        <w:t>“Por el cual se dictan normas especiales para la organización y el funcionami</w:t>
      </w:r>
      <w:r>
        <w:rPr>
          <w:rFonts w:ascii="Times New Roman" w:hAnsi="Times New Roman"/>
          <w:i/>
          <w:sz w:val="24"/>
          <w:szCs w:val="24"/>
        </w:rPr>
        <w:t xml:space="preserve">ento de los Departamentos del </w:t>
      </w:r>
      <w:r>
        <w:rPr>
          <w:rFonts w:ascii="Times New Roman" w:eastAsia="Times New Roman" w:hAnsi="Times New Roman"/>
          <w:i/>
          <w:sz w:val="24"/>
          <w:szCs w:val="24"/>
          <w:lang w:eastAsia="es-CO"/>
        </w:rPr>
        <w:t>Amazonas, Guainía y Vaupés</w:t>
      </w:r>
      <w:r w:rsidRPr="00CB65BD">
        <w:rPr>
          <w:rFonts w:ascii="Times New Roman" w:hAnsi="Times New Roman"/>
          <w:i/>
          <w:sz w:val="24"/>
          <w:szCs w:val="24"/>
        </w:rPr>
        <w:t>”</w:t>
      </w:r>
    </w:p>
    <w:p w:rsidR="008661D5" w:rsidRPr="00CB65BD" w:rsidRDefault="008661D5" w:rsidP="008661D5">
      <w:pPr>
        <w:pStyle w:val="Sinespaciado"/>
        <w:spacing w:line="276" w:lineRule="auto"/>
        <w:jc w:val="center"/>
        <w:rPr>
          <w:rFonts w:ascii="Times New Roman" w:hAnsi="Times New Roman"/>
          <w:b/>
          <w:sz w:val="24"/>
          <w:szCs w:val="24"/>
        </w:rPr>
      </w:pPr>
      <w:r w:rsidRPr="00CB65BD">
        <w:rPr>
          <w:rFonts w:ascii="Times New Roman" w:hAnsi="Times New Roman"/>
          <w:b/>
          <w:sz w:val="24"/>
          <w:szCs w:val="24"/>
        </w:rPr>
        <w:t>EL CONGRESO DE COLOMBIA</w:t>
      </w:r>
    </w:p>
    <w:p w:rsidR="008661D5" w:rsidRDefault="008661D5" w:rsidP="008661D5">
      <w:pPr>
        <w:pStyle w:val="Sinespaciado"/>
        <w:spacing w:line="276" w:lineRule="auto"/>
        <w:jc w:val="center"/>
        <w:rPr>
          <w:rFonts w:ascii="Times New Roman" w:hAnsi="Times New Roman"/>
          <w:b/>
          <w:sz w:val="24"/>
          <w:szCs w:val="24"/>
        </w:rPr>
      </w:pPr>
      <w:r w:rsidRPr="00CB65BD">
        <w:rPr>
          <w:rFonts w:ascii="Times New Roman" w:hAnsi="Times New Roman"/>
          <w:b/>
          <w:sz w:val="24"/>
          <w:szCs w:val="24"/>
        </w:rPr>
        <w:t>DECRETA</w:t>
      </w:r>
    </w:p>
    <w:p w:rsidR="008661D5" w:rsidRPr="00CB65BD" w:rsidRDefault="008661D5" w:rsidP="008661D5">
      <w:pPr>
        <w:pStyle w:val="Sinespaciado"/>
        <w:spacing w:line="276" w:lineRule="auto"/>
        <w:jc w:val="center"/>
        <w:rPr>
          <w:rFonts w:ascii="Times New Roman" w:hAnsi="Times New Roman"/>
          <w:b/>
          <w:sz w:val="24"/>
          <w:szCs w:val="24"/>
        </w:rPr>
      </w:pPr>
    </w:p>
    <w:p w:rsidR="008661D5" w:rsidRPr="00CB65BD" w:rsidRDefault="008661D5" w:rsidP="008661D5">
      <w:pPr>
        <w:jc w:val="both"/>
        <w:rPr>
          <w:rFonts w:ascii="Times New Roman" w:hAnsi="Times New Roman"/>
          <w:sz w:val="24"/>
          <w:szCs w:val="24"/>
        </w:rPr>
      </w:pPr>
      <w:r w:rsidRPr="00CB65BD">
        <w:rPr>
          <w:rFonts w:ascii="Times New Roman" w:hAnsi="Times New Roman"/>
          <w:b/>
          <w:sz w:val="24"/>
          <w:szCs w:val="24"/>
        </w:rPr>
        <w:t xml:space="preserve">Artículo 1. </w:t>
      </w:r>
      <w:r w:rsidRPr="00CB65BD">
        <w:rPr>
          <w:rFonts w:ascii="Times New Roman" w:hAnsi="Times New Roman"/>
          <w:sz w:val="24"/>
          <w:szCs w:val="24"/>
        </w:rPr>
        <w:t>Adiciónese el artículo 310A a la Constitución Política de Colombia, el cual quedará así:</w:t>
      </w:r>
    </w:p>
    <w:p w:rsidR="008661D5" w:rsidRDefault="008661D5" w:rsidP="008661D5">
      <w:pPr>
        <w:pStyle w:val="NormalWeb"/>
        <w:spacing w:line="276" w:lineRule="auto"/>
        <w:jc w:val="both"/>
      </w:pPr>
      <w:r w:rsidRPr="00FD7642">
        <w:rPr>
          <w:b/>
        </w:rPr>
        <w:t>Artículo 310</w:t>
      </w:r>
      <w:r>
        <w:rPr>
          <w:b/>
        </w:rPr>
        <w:t>A</w:t>
      </w:r>
      <w:r w:rsidRPr="00FD7642">
        <w:rPr>
          <w:b/>
        </w:rPr>
        <w:t>:</w:t>
      </w:r>
      <w:r w:rsidRPr="00CB65BD">
        <w:t xml:space="preserve"> </w:t>
      </w:r>
      <w:r>
        <w:t xml:space="preserve">Los departamentos del Amazonas, el Guainía y el Vaupés en aras de </w:t>
      </w:r>
      <w:r w:rsidRPr="00CB65BD">
        <w:t xml:space="preserve">preservar </w:t>
      </w:r>
      <w:r>
        <w:t>la zona de reserva forestal y</w:t>
      </w:r>
      <w:r w:rsidRPr="00CB65BD">
        <w:t xml:space="preserve"> </w:t>
      </w:r>
      <w:r>
        <w:t xml:space="preserve">de </w:t>
      </w:r>
      <w:r w:rsidRPr="00CB65BD">
        <w:t>proteger la permanencia física y cultural de las comunidades indígenas</w:t>
      </w:r>
      <w:r>
        <w:t xml:space="preserve">, se regirán por un régimen especial </w:t>
      </w:r>
      <w:r w:rsidRPr="00764A3B">
        <w:t>en materia ambiental, turís</w:t>
      </w:r>
      <w:r>
        <w:t>tica, cultural, administrativa</w:t>
      </w:r>
      <w:r w:rsidRPr="00764A3B">
        <w:t>, fiscal, de comercio y de fomento económico.</w:t>
      </w:r>
    </w:p>
    <w:p w:rsidR="008661D5" w:rsidRDefault="008661D5" w:rsidP="008661D5">
      <w:pPr>
        <w:pStyle w:val="NormalWeb"/>
        <w:spacing w:line="276" w:lineRule="auto"/>
        <w:jc w:val="both"/>
      </w:pPr>
      <w:r w:rsidRPr="00764A3B">
        <w:t>Las utilidades recaudadas serán proyectadas para el desarrollo turístico, ambiental y demás</w:t>
      </w:r>
      <w:r>
        <w:t xml:space="preserve"> que necesiten dichas entidades territoriales</w:t>
      </w:r>
      <w:r w:rsidRPr="00764A3B">
        <w:t>.</w:t>
      </w:r>
    </w:p>
    <w:p w:rsidR="008661D5" w:rsidRDefault="008661D5" w:rsidP="008661D5">
      <w:pPr>
        <w:pStyle w:val="NormalWeb"/>
        <w:spacing w:line="276" w:lineRule="auto"/>
        <w:jc w:val="both"/>
      </w:pPr>
      <w:r w:rsidRPr="00FA49CF">
        <w:rPr>
          <w:b/>
        </w:rPr>
        <w:t>Parágrafo transitorio</w:t>
      </w:r>
      <w:r w:rsidRPr="00764A3B">
        <w:t>. El Congreso de la República dispondrá de dos (2) años para la expedición de las leyes que desarrollen las materias especiales</w:t>
      </w:r>
      <w:r>
        <w:t>.</w:t>
      </w:r>
    </w:p>
    <w:p w:rsidR="008661D5" w:rsidRPr="00FD50CD" w:rsidRDefault="008661D5" w:rsidP="008661D5">
      <w:pPr>
        <w:spacing w:line="360" w:lineRule="auto"/>
        <w:jc w:val="both"/>
        <w:rPr>
          <w:rFonts w:ascii="Times New Roman" w:hAnsi="Times New Roman"/>
          <w:color w:val="000000"/>
          <w:sz w:val="24"/>
          <w:szCs w:val="24"/>
          <w:lang w:val="es-ES_tradnl"/>
        </w:rPr>
      </w:pPr>
      <w:r>
        <w:rPr>
          <w:rFonts w:ascii="Times New Roman" w:hAnsi="Times New Roman"/>
          <w:b/>
          <w:sz w:val="24"/>
          <w:szCs w:val="24"/>
        </w:rPr>
        <w:t>Artículo 2</w:t>
      </w:r>
      <w:r w:rsidRPr="001D2E49">
        <w:rPr>
          <w:rFonts w:ascii="Times New Roman" w:hAnsi="Times New Roman"/>
          <w:b/>
          <w:sz w:val="24"/>
          <w:szCs w:val="24"/>
        </w:rPr>
        <w:t>.</w:t>
      </w:r>
      <w:r w:rsidRPr="001D2E49">
        <w:rPr>
          <w:rFonts w:ascii="Times New Roman" w:hAnsi="Times New Roman"/>
          <w:sz w:val="24"/>
          <w:szCs w:val="24"/>
        </w:rPr>
        <w:t xml:space="preserve"> </w:t>
      </w:r>
      <w:r w:rsidRPr="001D2E49">
        <w:rPr>
          <w:rFonts w:ascii="Times New Roman" w:eastAsia="Times New Roman" w:hAnsi="Times New Roman"/>
          <w:b/>
          <w:bCs/>
          <w:i/>
          <w:iCs/>
          <w:color w:val="000000"/>
          <w:sz w:val="24"/>
          <w:szCs w:val="24"/>
          <w:lang w:val="es-ES_tradnl" w:eastAsia="es-CO"/>
        </w:rPr>
        <w:t>Vigencia y derogatorias</w:t>
      </w:r>
      <w:r w:rsidRPr="001D2E49">
        <w:rPr>
          <w:rFonts w:ascii="Times New Roman" w:eastAsia="Times New Roman" w:hAnsi="Times New Roman"/>
          <w:b/>
          <w:bCs/>
          <w:color w:val="000000"/>
          <w:sz w:val="24"/>
          <w:szCs w:val="24"/>
          <w:lang w:val="es-ES_tradnl" w:eastAsia="es-CO"/>
        </w:rPr>
        <w:t xml:space="preserve">. </w:t>
      </w:r>
      <w:r w:rsidRPr="001D2E49">
        <w:rPr>
          <w:rFonts w:ascii="Times New Roman" w:eastAsia="Times New Roman" w:hAnsi="Times New Roman"/>
          <w:color w:val="000000"/>
          <w:sz w:val="24"/>
          <w:szCs w:val="24"/>
          <w:lang w:val="es-ES_tradnl" w:eastAsia="es-CO"/>
        </w:rPr>
        <w:t>La presente ley rige a partir de su promulgación y deroga todas las disposiciones que le sean contrarias.</w:t>
      </w:r>
    </w:p>
    <w:p w:rsidR="008661D5" w:rsidRDefault="008661D5" w:rsidP="00FD6EA0">
      <w:pPr>
        <w:pStyle w:val="NormalWeb"/>
        <w:spacing w:before="0" w:beforeAutospacing="0" w:after="0" w:afterAutospacing="0" w:line="276" w:lineRule="auto"/>
        <w:jc w:val="both"/>
      </w:pPr>
    </w:p>
    <w:p w:rsidR="008661D5" w:rsidRDefault="008661D5" w:rsidP="008661D5">
      <w:pPr>
        <w:autoSpaceDE w:val="0"/>
        <w:autoSpaceDN w:val="0"/>
        <w:adjustRightInd w:val="0"/>
        <w:spacing w:after="0"/>
        <w:jc w:val="both"/>
        <w:rPr>
          <w:rFonts w:ascii="Times New Roman" w:hAnsi="Times New Roman"/>
          <w:sz w:val="24"/>
          <w:szCs w:val="24"/>
          <w:lang w:eastAsia="es-CO"/>
        </w:rPr>
      </w:pPr>
      <w:r>
        <w:rPr>
          <w:rFonts w:ascii="Times New Roman" w:hAnsi="Times New Roman"/>
          <w:sz w:val="24"/>
          <w:szCs w:val="24"/>
          <w:lang w:eastAsia="es-CO"/>
        </w:rPr>
        <w:t>Cordialmente,</w:t>
      </w:r>
    </w:p>
    <w:p w:rsidR="008661D5" w:rsidRDefault="008661D5" w:rsidP="008661D5">
      <w:pPr>
        <w:autoSpaceDE w:val="0"/>
        <w:autoSpaceDN w:val="0"/>
        <w:adjustRightInd w:val="0"/>
        <w:spacing w:after="0"/>
        <w:jc w:val="both"/>
        <w:rPr>
          <w:rFonts w:ascii="Times New Roman" w:hAnsi="Times New Roman"/>
          <w:sz w:val="24"/>
          <w:szCs w:val="24"/>
          <w:lang w:eastAsia="es-CO"/>
        </w:rPr>
      </w:pPr>
    </w:p>
    <w:p w:rsidR="008661D5" w:rsidRDefault="008661D5" w:rsidP="008661D5">
      <w:pPr>
        <w:autoSpaceDE w:val="0"/>
        <w:autoSpaceDN w:val="0"/>
        <w:adjustRightInd w:val="0"/>
        <w:spacing w:after="0"/>
        <w:jc w:val="both"/>
        <w:rPr>
          <w:rFonts w:ascii="Times New Roman" w:hAnsi="Times New Roman"/>
          <w:sz w:val="24"/>
          <w:szCs w:val="24"/>
          <w:lang w:eastAsia="es-CO"/>
        </w:rPr>
      </w:pPr>
    </w:p>
    <w:p w:rsidR="008661D5" w:rsidRPr="00CB65BD" w:rsidRDefault="008661D5" w:rsidP="008661D5">
      <w:pPr>
        <w:autoSpaceDE w:val="0"/>
        <w:autoSpaceDN w:val="0"/>
        <w:adjustRightInd w:val="0"/>
        <w:spacing w:after="0"/>
        <w:jc w:val="both"/>
        <w:rPr>
          <w:rFonts w:ascii="Times New Roman" w:hAnsi="Times New Roman"/>
          <w:sz w:val="24"/>
          <w:szCs w:val="24"/>
          <w:lang w:eastAsia="es-CO"/>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1"/>
      </w:tblGrid>
      <w:tr w:rsidR="008661D5" w:rsidRPr="00CB65BD" w:rsidTr="00F273C9">
        <w:tc>
          <w:tcPr>
            <w:tcW w:w="4251" w:type="dxa"/>
            <w:shd w:val="clear" w:color="auto" w:fill="auto"/>
          </w:tcPr>
          <w:p w:rsidR="008661D5" w:rsidRDefault="008661D5" w:rsidP="00F273C9">
            <w:pPr>
              <w:pStyle w:val="Sinespaciado"/>
              <w:spacing w:line="276" w:lineRule="auto"/>
              <w:jc w:val="both"/>
              <w:rPr>
                <w:rFonts w:ascii="Times New Roman" w:hAnsi="Times New Roman"/>
                <w:sz w:val="24"/>
                <w:szCs w:val="24"/>
                <w:lang w:val="es-ES_tradnl" w:eastAsia="es-CO"/>
              </w:rPr>
            </w:pPr>
          </w:p>
          <w:p w:rsidR="008661D5" w:rsidRPr="00CB65BD" w:rsidRDefault="008661D5" w:rsidP="00F273C9">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______________________________</w:t>
            </w:r>
          </w:p>
          <w:p w:rsidR="008661D5" w:rsidRPr="00CB65BD" w:rsidRDefault="008661D5" w:rsidP="00F273C9">
            <w:pPr>
              <w:pStyle w:val="Sinespaciado"/>
              <w:spacing w:line="276" w:lineRule="auto"/>
              <w:jc w:val="both"/>
              <w:rPr>
                <w:rFonts w:ascii="Times New Roman" w:hAnsi="Times New Roman"/>
                <w:b/>
                <w:sz w:val="24"/>
                <w:szCs w:val="24"/>
                <w:lang w:val="es-ES_tradnl" w:eastAsia="es-CO"/>
              </w:rPr>
            </w:pPr>
            <w:r w:rsidRPr="00CB65BD">
              <w:rPr>
                <w:rFonts w:ascii="Times New Roman" w:hAnsi="Times New Roman"/>
                <w:b/>
                <w:sz w:val="24"/>
                <w:szCs w:val="24"/>
                <w:lang w:val="es-ES_tradnl" w:eastAsia="es-CO"/>
              </w:rPr>
              <w:t xml:space="preserve">NORBEY MARULANDA MUÑOZ    </w:t>
            </w:r>
          </w:p>
          <w:p w:rsidR="008661D5" w:rsidRPr="00CB65BD" w:rsidRDefault="008661D5" w:rsidP="00F273C9">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 xml:space="preserve">Representante a la Cámara </w:t>
            </w:r>
          </w:p>
          <w:p w:rsidR="008661D5" w:rsidRPr="00CB65BD" w:rsidRDefault="008661D5" w:rsidP="00F273C9">
            <w:pPr>
              <w:pStyle w:val="Sinespaciado"/>
              <w:spacing w:line="276" w:lineRule="auto"/>
              <w:jc w:val="both"/>
              <w:rPr>
                <w:rFonts w:ascii="Times New Roman" w:hAnsi="Times New Roman"/>
                <w:sz w:val="24"/>
                <w:szCs w:val="24"/>
                <w:lang w:val="es-ES_tradnl" w:eastAsia="es-CO"/>
              </w:rPr>
            </w:pPr>
            <w:r w:rsidRPr="00CB65BD">
              <w:rPr>
                <w:rFonts w:ascii="Times New Roman" w:hAnsi="Times New Roman"/>
                <w:sz w:val="24"/>
                <w:szCs w:val="24"/>
                <w:lang w:val="es-ES_tradnl" w:eastAsia="es-CO"/>
              </w:rPr>
              <w:t>Departamento del Vaupés</w:t>
            </w:r>
          </w:p>
        </w:tc>
      </w:tr>
    </w:tbl>
    <w:p w:rsidR="00F2794B" w:rsidRDefault="00F2794B" w:rsidP="00F2794B">
      <w:pPr>
        <w:jc w:val="both"/>
        <w:rPr>
          <w:rFonts w:ascii="Times New Roman" w:hAnsi="Times New Roman"/>
          <w:sz w:val="24"/>
          <w:szCs w:val="24"/>
        </w:rPr>
      </w:pPr>
    </w:p>
    <w:p w:rsidR="00F2794B" w:rsidRDefault="00F2794B" w:rsidP="00F2794B">
      <w:pPr>
        <w:pStyle w:val="ecxmsonormal"/>
        <w:spacing w:before="0" w:beforeAutospacing="0" w:after="0" w:afterAutospacing="0" w:line="276" w:lineRule="auto"/>
        <w:jc w:val="both"/>
        <w:textAlignment w:val="center"/>
        <w:rPr>
          <w:rStyle w:val="Textoennegrita"/>
          <w:b w:val="0"/>
          <w:lang w:val="es-ES"/>
        </w:rPr>
      </w:pPr>
    </w:p>
    <w:p w:rsidR="00530305" w:rsidRDefault="00530305"/>
    <w:sectPr w:rsidR="0053030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C6" w:rsidRDefault="000226C6" w:rsidP="003F31D1">
      <w:pPr>
        <w:spacing w:after="0" w:line="240" w:lineRule="auto"/>
      </w:pPr>
      <w:r>
        <w:separator/>
      </w:r>
    </w:p>
  </w:endnote>
  <w:endnote w:type="continuationSeparator" w:id="0">
    <w:p w:rsidR="000226C6" w:rsidRDefault="000226C6" w:rsidP="003F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C6" w:rsidRDefault="000226C6" w:rsidP="003F31D1">
      <w:pPr>
        <w:spacing w:after="0" w:line="240" w:lineRule="auto"/>
      </w:pPr>
      <w:r>
        <w:separator/>
      </w:r>
    </w:p>
  </w:footnote>
  <w:footnote w:type="continuationSeparator" w:id="0">
    <w:p w:rsidR="000226C6" w:rsidRDefault="000226C6" w:rsidP="003F31D1">
      <w:pPr>
        <w:spacing w:after="0" w:line="240" w:lineRule="auto"/>
      </w:pPr>
      <w:r>
        <w:continuationSeparator/>
      </w:r>
    </w:p>
  </w:footnote>
  <w:footnote w:id="1">
    <w:p w:rsidR="003F31D1" w:rsidRPr="00B1024F" w:rsidRDefault="003F31D1" w:rsidP="003F31D1">
      <w:pPr>
        <w:pStyle w:val="Textonotapie"/>
        <w:rPr>
          <w:rFonts w:ascii="Times New Roman" w:hAnsi="Times New Roman"/>
        </w:rPr>
      </w:pPr>
      <w:r w:rsidRPr="00B1024F">
        <w:rPr>
          <w:rStyle w:val="Refdenotaalpie"/>
          <w:rFonts w:ascii="Times New Roman" w:hAnsi="Times New Roman"/>
        </w:rPr>
        <w:footnoteRef/>
      </w:r>
      <w:r w:rsidRPr="00B1024F">
        <w:rPr>
          <w:rFonts w:ascii="Times New Roman" w:hAnsi="Times New Roman"/>
        </w:rPr>
        <w:t xml:space="preserve"> Ver Ministerio de Educación (2016) Disponible en: </w:t>
      </w:r>
      <w:hyperlink r:id="rId1" w:history="1">
        <w:r w:rsidRPr="00B1024F">
          <w:rPr>
            <w:rStyle w:val="Hipervnculo"/>
            <w:rFonts w:ascii="Times New Roman" w:hAnsi="Times New Roman"/>
          </w:rPr>
          <w:t>http://www.mineducacion.gov.co/cvn/1665/articles-355729_archivo_pdf.pdf</w:t>
        </w:r>
      </w:hyperlink>
      <w:r w:rsidRPr="00B1024F">
        <w:rPr>
          <w:rFonts w:ascii="Times New Roman" w:hAnsi="Times New Roman"/>
        </w:rPr>
        <w:t xml:space="preserve"> </w:t>
      </w:r>
    </w:p>
  </w:footnote>
  <w:footnote w:id="2">
    <w:p w:rsidR="004C15D0" w:rsidRPr="00FD7642" w:rsidRDefault="004C15D0" w:rsidP="004C15D0">
      <w:pPr>
        <w:pStyle w:val="Textonotapie"/>
        <w:rPr>
          <w:rFonts w:ascii="Times New Roman" w:hAnsi="Times New Roman"/>
        </w:rPr>
      </w:pPr>
      <w:r w:rsidRPr="00FD7642">
        <w:rPr>
          <w:rStyle w:val="Refdenotaalpie"/>
          <w:rFonts w:ascii="Times New Roman" w:hAnsi="Times New Roman"/>
        </w:rPr>
        <w:footnoteRef/>
      </w:r>
      <w:r w:rsidRPr="00FD7642">
        <w:rPr>
          <w:rFonts w:ascii="Times New Roman" w:hAnsi="Times New Roman"/>
        </w:rPr>
        <w:t xml:space="preserve"> Para profundizar en el tema, ver Instituto Nacional de Vías –INVIAS- Mapa de carreteras. Disponible en: http://www.invias.gov.co/index.php/informacion-institucional/2512-mapa-de-carreteras-2014b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1D5" w:rsidRDefault="008661D5" w:rsidP="008661D5">
    <w:pPr>
      <w:pStyle w:val="Encabezado"/>
      <w:jc w:val="center"/>
    </w:pPr>
    <w:r>
      <w:rPr>
        <w:noProof/>
        <w:lang w:eastAsia="es-CO"/>
      </w:rPr>
      <w:drawing>
        <wp:inline distT="0" distB="0" distL="0" distR="0" wp14:anchorId="010D9106" wp14:editId="008153B2">
          <wp:extent cx="1924050" cy="657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272" cy="661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5E5B"/>
    <w:multiLevelType w:val="hybridMultilevel"/>
    <w:tmpl w:val="C18240E8"/>
    <w:lvl w:ilvl="0" w:tplc="783885D2">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380DB4"/>
    <w:multiLevelType w:val="hybridMultilevel"/>
    <w:tmpl w:val="8E76CF0C"/>
    <w:lvl w:ilvl="0" w:tplc="A6C42888">
      <w:start w:val="1"/>
      <w:numFmt w:val="decimal"/>
      <w:lvlText w:val="%1."/>
      <w:lvlJc w:val="left"/>
      <w:pPr>
        <w:ind w:left="360" w:hanging="360"/>
      </w:pPr>
      <w:rPr>
        <w:rFonts w:hint="default"/>
        <w:b/>
      </w:rPr>
    </w:lvl>
    <w:lvl w:ilvl="1" w:tplc="240A0019" w:tentative="1">
      <w:start w:val="1"/>
      <w:numFmt w:val="lowerLetter"/>
      <w:lvlText w:val="%2."/>
      <w:lvlJc w:val="left"/>
      <w:pPr>
        <w:ind w:left="731" w:hanging="360"/>
      </w:pPr>
    </w:lvl>
    <w:lvl w:ilvl="2" w:tplc="240A001B" w:tentative="1">
      <w:start w:val="1"/>
      <w:numFmt w:val="lowerRoman"/>
      <w:lvlText w:val="%3."/>
      <w:lvlJc w:val="right"/>
      <w:pPr>
        <w:ind w:left="1451" w:hanging="180"/>
      </w:pPr>
    </w:lvl>
    <w:lvl w:ilvl="3" w:tplc="240A000F" w:tentative="1">
      <w:start w:val="1"/>
      <w:numFmt w:val="decimal"/>
      <w:lvlText w:val="%4."/>
      <w:lvlJc w:val="left"/>
      <w:pPr>
        <w:ind w:left="2171" w:hanging="360"/>
      </w:pPr>
    </w:lvl>
    <w:lvl w:ilvl="4" w:tplc="240A0019" w:tentative="1">
      <w:start w:val="1"/>
      <w:numFmt w:val="lowerLetter"/>
      <w:lvlText w:val="%5."/>
      <w:lvlJc w:val="left"/>
      <w:pPr>
        <w:ind w:left="2891" w:hanging="360"/>
      </w:pPr>
    </w:lvl>
    <w:lvl w:ilvl="5" w:tplc="240A001B" w:tentative="1">
      <w:start w:val="1"/>
      <w:numFmt w:val="lowerRoman"/>
      <w:lvlText w:val="%6."/>
      <w:lvlJc w:val="right"/>
      <w:pPr>
        <w:ind w:left="3611" w:hanging="180"/>
      </w:pPr>
    </w:lvl>
    <w:lvl w:ilvl="6" w:tplc="240A000F" w:tentative="1">
      <w:start w:val="1"/>
      <w:numFmt w:val="decimal"/>
      <w:lvlText w:val="%7."/>
      <w:lvlJc w:val="left"/>
      <w:pPr>
        <w:ind w:left="4331" w:hanging="360"/>
      </w:pPr>
    </w:lvl>
    <w:lvl w:ilvl="7" w:tplc="240A0019" w:tentative="1">
      <w:start w:val="1"/>
      <w:numFmt w:val="lowerLetter"/>
      <w:lvlText w:val="%8."/>
      <w:lvlJc w:val="left"/>
      <w:pPr>
        <w:ind w:left="5051" w:hanging="360"/>
      </w:pPr>
    </w:lvl>
    <w:lvl w:ilvl="8" w:tplc="240A001B" w:tentative="1">
      <w:start w:val="1"/>
      <w:numFmt w:val="lowerRoman"/>
      <w:lvlText w:val="%9."/>
      <w:lvlJc w:val="right"/>
      <w:pPr>
        <w:ind w:left="57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4B"/>
    <w:rsid w:val="000226C6"/>
    <w:rsid w:val="00170ACF"/>
    <w:rsid w:val="003F31D1"/>
    <w:rsid w:val="0046340A"/>
    <w:rsid w:val="004647D2"/>
    <w:rsid w:val="004C15D0"/>
    <w:rsid w:val="00530305"/>
    <w:rsid w:val="005A736A"/>
    <w:rsid w:val="00641B1C"/>
    <w:rsid w:val="007969D0"/>
    <w:rsid w:val="008661D5"/>
    <w:rsid w:val="00866E5A"/>
    <w:rsid w:val="00AF6371"/>
    <w:rsid w:val="00B6430A"/>
    <w:rsid w:val="00BB6B21"/>
    <w:rsid w:val="00C32790"/>
    <w:rsid w:val="00C6031B"/>
    <w:rsid w:val="00CE7FCB"/>
    <w:rsid w:val="00D76515"/>
    <w:rsid w:val="00F2794B"/>
    <w:rsid w:val="00F61366"/>
    <w:rsid w:val="00FD6EA0"/>
    <w:rsid w:val="00FD77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72AB-9735-4786-8571-24862818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794B"/>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F2794B"/>
    <w:rPr>
      <w:b/>
      <w:bCs/>
    </w:rPr>
  </w:style>
  <w:style w:type="paragraph" w:customStyle="1" w:styleId="ecxmsonormal">
    <w:name w:val="ecxmsonormal"/>
    <w:basedOn w:val="Normal"/>
    <w:rsid w:val="00F2794B"/>
    <w:pPr>
      <w:spacing w:before="100" w:beforeAutospacing="1" w:after="100" w:afterAutospacing="1" w:line="240" w:lineRule="auto"/>
    </w:pPr>
    <w:rPr>
      <w:rFonts w:ascii="Times New Roman" w:hAnsi="Times New Roman"/>
      <w:sz w:val="24"/>
      <w:szCs w:val="24"/>
      <w:lang w:eastAsia="es-CO"/>
    </w:rPr>
  </w:style>
  <w:style w:type="paragraph" w:styleId="Prrafodelista">
    <w:name w:val="List Paragraph"/>
    <w:basedOn w:val="Normal"/>
    <w:uiPriority w:val="34"/>
    <w:qFormat/>
    <w:rsid w:val="00F2794B"/>
    <w:pPr>
      <w:ind w:left="720"/>
      <w:contextualSpacing/>
    </w:pPr>
  </w:style>
  <w:style w:type="character" w:styleId="Hipervnculo">
    <w:name w:val="Hyperlink"/>
    <w:basedOn w:val="Fuentedeprrafopredeter"/>
    <w:uiPriority w:val="99"/>
    <w:unhideWhenUsed/>
    <w:rsid w:val="003F31D1"/>
    <w:rPr>
      <w:color w:val="0563C1" w:themeColor="hyperlink"/>
      <w:u w:val="single"/>
    </w:rPr>
  </w:style>
  <w:style w:type="paragraph" w:styleId="Textonotapie">
    <w:name w:val="footnote text"/>
    <w:basedOn w:val="Normal"/>
    <w:link w:val="TextonotapieCar"/>
    <w:uiPriority w:val="99"/>
    <w:semiHidden/>
    <w:unhideWhenUsed/>
    <w:rsid w:val="003F31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31D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F31D1"/>
    <w:rPr>
      <w:vertAlign w:val="superscript"/>
    </w:rPr>
  </w:style>
  <w:style w:type="paragraph" w:customStyle="1" w:styleId="Default">
    <w:name w:val="Default"/>
    <w:uiPriority w:val="99"/>
    <w:rsid w:val="00AF6371"/>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4C15D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661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1D5"/>
    <w:rPr>
      <w:rFonts w:ascii="Calibri" w:eastAsia="Calibri" w:hAnsi="Calibri" w:cs="Times New Roman"/>
    </w:rPr>
  </w:style>
  <w:style w:type="paragraph" w:styleId="Piedepgina">
    <w:name w:val="footer"/>
    <w:basedOn w:val="Normal"/>
    <w:link w:val="PiedepginaCar"/>
    <w:uiPriority w:val="99"/>
    <w:unhideWhenUsed/>
    <w:rsid w:val="008661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1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ineducacion.gov.co/cvn/1665/articles-355729_archivo_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F:\1.%20Indicadores%20Departamentales\8.%20Indicadores%20de%20Salud%202016\7.%20Salud%20Mental%20Suicidio%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2"/>
          <c:order val="0"/>
          <c:tx>
            <c:strRef>
              <c:f>Hoja2!$N$2</c:f>
              <c:strCache>
                <c:ptCount val="1"/>
                <c:pt idx="0">
                  <c:v>Total</c:v>
                </c:pt>
              </c:strCache>
            </c:strRef>
          </c:tx>
          <c:spPr>
            <a:effectLst>
              <a:outerShdw blurRad="40005" dist="22987" dir="5400000" algn="tl" rotWithShape="0">
                <a:srgbClr val="000000">
                  <a:alpha val="35000"/>
                </a:srgbClr>
              </a:outerShdw>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Hoja2!$K$6:$K$11</c:f>
              <c:strCache>
                <c:ptCount val="6"/>
                <c:pt idx="0">
                  <c:v>15-19</c:v>
                </c:pt>
                <c:pt idx="1">
                  <c:v>20-24</c:v>
                </c:pt>
                <c:pt idx="2">
                  <c:v>25-29</c:v>
                </c:pt>
                <c:pt idx="3">
                  <c:v>30-34</c:v>
                </c:pt>
                <c:pt idx="4">
                  <c:v>35-39</c:v>
                </c:pt>
                <c:pt idx="5">
                  <c:v>40-44</c:v>
                </c:pt>
              </c:strCache>
            </c:strRef>
          </c:cat>
          <c:val>
            <c:numRef>
              <c:f>Hoja2!$N$6:$N$11</c:f>
              <c:numCache>
                <c:formatCode>#,##0.0</c:formatCode>
                <c:ptCount val="6"/>
                <c:pt idx="0">
                  <c:v>103.92849719393058</c:v>
                </c:pt>
                <c:pt idx="1">
                  <c:v>137.61467889908258</c:v>
                </c:pt>
                <c:pt idx="2">
                  <c:v>100.65425264217413</c:v>
                </c:pt>
                <c:pt idx="3">
                  <c:v>0</c:v>
                </c:pt>
                <c:pt idx="4">
                  <c:v>0</c:v>
                </c:pt>
                <c:pt idx="5">
                  <c:v>112.10762331838565</c:v>
                </c:pt>
              </c:numCache>
            </c:numRef>
          </c:val>
          <c:extLst xmlns:c16r2="http://schemas.microsoft.com/office/drawing/2015/06/chart">
            <c:ext xmlns:c16="http://schemas.microsoft.com/office/drawing/2014/chart" uri="{C3380CC4-5D6E-409C-BE32-E72D297353CC}">
              <c16:uniqueId val="{00000000-EFAB-4EF4-A923-14A72197ED40}"/>
            </c:ext>
          </c:extLst>
        </c:ser>
        <c:dLbls>
          <c:showLegendKey val="0"/>
          <c:showVal val="0"/>
          <c:showCatName val="0"/>
          <c:showSerName val="0"/>
          <c:showPercent val="0"/>
          <c:showBubbleSize val="0"/>
        </c:dLbls>
        <c:gapWidth val="150"/>
        <c:axId val="1406624816"/>
        <c:axId val="1406627536"/>
      </c:barChart>
      <c:catAx>
        <c:axId val="1406624816"/>
        <c:scaling>
          <c:orientation val="minMax"/>
        </c:scaling>
        <c:delete val="0"/>
        <c:axPos val="b"/>
        <c:title>
          <c:tx>
            <c:rich>
              <a:bodyPr/>
              <a:lstStyle/>
              <a:p>
                <a:pPr>
                  <a:defRPr/>
                </a:pPr>
                <a:r>
                  <a:rPr lang="en-US"/>
                  <a:t>Grupo de Edad Quinquenal</a:t>
                </a:r>
              </a:p>
            </c:rich>
          </c:tx>
          <c:overlay val="0"/>
        </c:title>
        <c:numFmt formatCode="General" sourceLinked="0"/>
        <c:majorTickMark val="out"/>
        <c:minorTickMark val="none"/>
        <c:tickLblPos val="nextTo"/>
        <c:crossAx val="1406627536"/>
        <c:crosses val="autoZero"/>
        <c:auto val="1"/>
        <c:lblAlgn val="ctr"/>
        <c:lblOffset val="100"/>
        <c:noMultiLvlLbl val="0"/>
      </c:catAx>
      <c:valAx>
        <c:axId val="1406627536"/>
        <c:scaling>
          <c:orientation val="minMax"/>
        </c:scaling>
        <c:delete val="0"/>
        <c:axPos val="l"/>
        <c:title>
          <c:tx>
            <c:rich>
              <a:bodyPr rot="-5400000" vert="horz"/>
              <a:lstStyle/>
              <a:p>
                <a:pPr>
                  <a:defRPr/>
                </a:pPr>
                <a:r>
                  <a:rPr lang="en-US"/>
                  <a:t>Tasa de Incidencia por 100.000 Hbt</a:t>
                </a:r>
              </a:p>
            </c:rich>
          </c:tx>
          <c:overlay val="0"/>
        </c:title>
        <c:numFmt formatCode="#,##0.0" sourceLinked="1"/>
        <c:majorTickMark val="out"/>
        <c:minorTickMark val="none"/>
        <c:tickLblPos val="nextTo"/>
        <c:crossAx val="14066248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2742</Words>
  <Characters>15083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Gutierrez</dc:creator>
  <cp:keywords/>
  <dc:description/>
  <cp:lastModifiedBy>Javier Eduardo Figueroa Pulido</cp:lastModifiedBy>
  <cp:revision>2</cp:revision>
  <dcterms:created xsi:type="dcterms:W3CDTF">2017-08-09T22:33:00Z</dcterms:created>
  <dcterms:modified xsi:type="dcterms:W3CDTF">2017-08-09T22:33:00Z</dcterms:modified>
</cp:coreProperties>
</file>